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lang w:eastAsia="zh-CN"/>
        </w:rPr>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太仓市政府采购</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 </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招 标 文 件</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right"/>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 </w:t>
      </w:r>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highlight w:val="none"/>
          <w:lang w:eastAsia="zh-CN"/>
        </w:rPr>
        <w:t xml:space="preserve">项目编号：JSZC-320585-JZCG-G2025-0157</w:t>
      </w:r>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项目名称：人防大厦物业管理服务(2026-2027年度）</w:t>
      </w:r>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采购单位：太仓市城市管理局</w:t>
      </w:r>
      <w:bookmarkEnd w:id="0"/>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采购项目类别：服务类</w:t>
      </w:r>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标的所属行业：（十五）物业管理</w:t>
      </w:r>
      <w:r/>
    </w:p>
    <w:p>
      <w:pPr>
        <w:jc w:val="center"/>
        <w:spacing w:line="440" w:lineRule="exact"/>
        <w:rPr>
          <w:rFonts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r>
      <w:r/>
    </w:p>
    <w:p>
      <w:pPr>
        <w:jc w:val="center"/>
        <w:spacing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苏州市公共资源交易中心太仓分中心</w:t>
      </w:r>
      <w:r/>
    </w:p>
    <w:p>
      <w:pPr>
        <w:jc w:val="center"/>
        <w:spacing w:line="440" w:lineRule="exact"/>
        <w:rPr>
          <w:rFonts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r>
      <w:r/>
    </w:p>
    <w:p>
      <w:pPr>
        <w:jc w:val="center"/>
        <w:spacing w:line="440" w:lineRule="exact"/>
        <w:rPr>
          <w:rFonts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2025年</w:t>
      </w:r>
      <w:r>
        <w:rPr>
          <w:rFonts w:hint="eastAsia" w:ascii="宋体" w:hAnsi="宋体" w:eastAsia="宋体" w:cs="宋体"/>
          <w:sz w:val="44"/>
          <w:highlight w:val="none"/>
          <w:lang w:val="en-US" w:eastAsia="zh-CN"/>
        </w:rPr>
        <w:t xml:space="preserve">11</w:t>
      </w:r>
      <w:r>
        <w:rPr>
          <w:rFonts w:hint="eastAsia" w:ascii="宋体" w:hAnsi="宋体" w:eastAsia="宋体" w:cs="宋体"/>
          <w:sz w:val="44"/>
          <w:highlight w:val="none"/>
          <w:lang w:eastAsia="zh-CN"/>
        </w:rPr>
        <w:t xml:space="preserve">月</w:t>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lang w:eastAsia="zh-CN"/>
        </w:rPr>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rPr>
          <w:rFonts w:ascii="宋体" w:hAnsi="宋体" w:eastAsia="宋体" w:cs="宋体"/>
          <w:b/>
          <w:sz w:val="44"/>
          <w:highlight w:val="none"/>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r/>
    </w:p>
    <w:tbl>
      <w:tblPr>
        <w:tblStyle w:val="68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13"/>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项目概况</w:t>
            </w:r>
            <w:r/>
          </w:p>
          <w:p>
            <w:pPr>
              <w:pStyle w:val="713"/>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人防大厦物业管理服务(2026-2027年度）JSZC-320585-JZCG-G2025-0157招标项目的潜在投标人应在“苏采云</w:t>
            </w:r>
            <w:r>
              <w:rPr>
                <w:rFonts w:hint="eastAsia" w:ascii="宋体" w:hAnsi="宋体" w:eastAsia="宋体" w:cs="宋体"/>
                <w:sz w:val="24"/>
                <w:szCs w:val="24"/>
                <w:highlight w:val="none"/>
                <w:shd w:val="clear" w:color="auto" w:fill="ffffff"/>
                <w:lang w:eastAsia="zh-CN"/>
              </w:rPr>
              <w:t xml:space="preserve">”系统（网址：http://jszfcg.jsczt.cn/）自行下载获取招标文件，并于</w:t>
            </w:r>
            <w:r>
              <w:rPr>
                <w:rFonts w:hint="eastAsia" w:ascii="宋体" w:hAnsi="宋体" w:eastAsia="宋体" w:cs="宋体"/>
                <w:sz w:val="24"/>
                <w:szCs w:val="24"/>
                <w:highlight w:val="none"/>
                <w:lang w:eastAsia="zh-CN"/>
              </w:rPr>
              <w:t xml:space="preserve">2025-12-19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09:30 </w:t>
            </w:r>
            <w:r>
              <w:rPr>
                <w:rFonts w:hint="eastAsia" w:ascii="宋体" w:hAnsi="宋体" w:eastAsia="宋体" w:cs="宋体"/>
                <w:sz w:val="24"/>
                <w:szCs w:val="24"/>
                <w:highlight w:val="none"/>
                <w:shd w:val="clear" w:color="auto" w:fill="ffffff"/>
                <w:lang w:eastAsia="zh-CN"/>
              </w:rPr>
              <w:t xml:space="preserve">（北京时间）前递交投标文件。</w:t>
            </w:r>
            <w:r/>
          </w:p>
        </w:tc>
      </w:tr>
    </w:tbl>
    <w:p>
      <w:pPr>
        <w:pStyle w:val="674"/>
        <w:keepLines w:val="0"/>
        <w:keepNext w:val="0"/>
        <w:spacing w:before="0" w:after="0" w:line="480" w:lineRule="exact"/>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一、项目基本情况</w:t>
      </w:r>
      <w:r/>
    </w:p>
    <w:p>
      <w:pPr>
        <w:pStyle w:val="713"/>
        <w:spacing w:after="0" w:line="480" w:lineRule="exact"/>
        <w:rPr>
          <w:rFonts w:ascii="宋体" w:hAnsi="宋体" w:eastAsia="宋体" w:cs="宋体"/>
          <w:sz w:val="24"/>
          <w:szCs w:val="24"/>
          <w:highlight w:val="none"/>
          <w:lang w:eastAsia="zh-CN"/>
        </w:rPr>
      </w:pPr>
      <w:r/>
      <w:bookmarkStart w:id="1" w:name="OLE_LINK14"/>
      <w:r>
        <w:rPr>
          <w:rFonts w:hint="eastAsia" w:ascii="宋体" w:hAnsi="宋体" w:eastAsia="宋体" w:cs="宋体"/>
          <w:sz w:val="24"/>
          <w:szCs w:val="24"/>
          <w:highlight w:val="none"/>
          <w:shd w:val="clear" w:color="auto" w:fill="ffffff"/>
          <w:lang w:eastAsia="zh-CN"/>
        </w:rPr>
        <w:t xml:space="preserve">项目编号：JSZC-320585-JZCG-G2025-0157</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项目名称：人防大厦物业管理服务(2026-2027年度）</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预算金额：138万元</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最高限价（如有）：</w:t>
      </w:r>
      <w:r>
        <w:rPr>
          <w:rFonts w:hint="eastAsia" w:ascii="宋体" w:hAnsi="宋体" w:eastAsia="宋体" w:cs="宋体"/>
          <w:sz w:val="24"/>
          <w:szCs w:val="24"/>
          <w:highlight w:val="none"/>
          <w:shd w:val="clear" w:color="auto" w:fill="ffffff"/>
          <w:lang w:val="en-US" w:eastAsia="zh-CN"/>
        </w:rPr>
        <w:t xml:space="preserve">无</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bookmarkEnd w:id="1"/>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w:t>
      </w:r>
      <w:r/>
    </w:p>
    <w:p>
      <w:pPr>
        <w:pStyle w:val="713"/>
        <w:ind w:firstLine="480"/>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太仓市人防大厦位于上海东路66号，建筑面积约14000m2，共有主楼1幢12层，地下室1层。主楼安装有13层电梯2部。大楼采用中央空调系统；消防泵房、水池、变配电房等设在地下一层。室外绿化面积约4400平方米。本项目服务包含以上区域的：卫生保洁、保安、绿化养护、电梯维保、空调维保等服务。具体内容详见第三部分项目需求</w:t>
      </w:r>
      <w:r/>
    </w:p>
    <w:p>
      <w:pPr>
        <w:pStyle w:val="713"/>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合同履行期限：自合同签订之日起18个月。</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674"/>
        <w:keepLines w:val="0"/>
        <w:keepNext w:val="0"/>
        <w:spacing w:before="0" w:after="0" w:line="480" w:lineRule="exact"/>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二、申请人的资格要求</w:t>
      </w:r>
      <w:r/>
    </w:p>
    <w:p>
      <w:pPr>
        <w:pStyle w:val="713"/>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13"/>
        <w:ind w:firstLine="48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13"/>
        <w:ind w:firstLine="48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13"/>
        <w:ind w:firstLine="48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13"/>
        <w:ind w:firstLine="48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13"/>
        <w:ind w:firstLine="48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13"/>
        <w:ind w:firstLine="48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 xml:space="preserve">件当事人名单、政府采购严重失信行为记录名单。</w:t>
      </w:r>
      <w:r/>
    </w:p>
    <w:p>
      <w:pPr>
        <w:pStyle w:val="713"/>
        <w:ind w:firstLine="48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p>
    <w:p>
      <w:pPr>
        <w:pStyle w:val="713"/>
        <w:ind w:firstLine="480"/>
        <w:spacing w:after="0" w:line="480" w:lineRule="exact"/>
        <w:rPr>
          <w:rFonts w:ascii="宋体" w:hAnsi="宋体" w:eastAsia="宋体" w:cs="宋体"/>
          <w:sz w:val="24"/>
          <w:szCs w:val="24"/>
          <w:highlight w:val="none"/>
          <w:shd w:val="clear" w:color="auto" w:fill="ffffff"/>
          <w:lang w:eastAsia="zh-CN"/>
        </w:rPr>
      </w:pPr>
      <w:r/>
      <w:bookmarkStart w:id="2" w:name="OLE_LINK15"/>
      <w:r/>
      <w:bookmarkStart w:id="3" w:name="OLE_LINK45"/>
      <w:r>
        <w:rPr>
          <w:rFonts w:hint="eastAsia" w:ascii="宋体" w:hAnsi="宋体" w:eastAsia="宋体" w:cs="宋体"/>
          <w:sz w:val="24"/>
          <w:szCs w:val="24"/>
          <w:highlight w:val="none"/>
          <w:shd w:val="clear" w:color="auto" w:fill="ffffff"/>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r/>
      <w:bookmarkEnd w:id="3"/>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713"/>
        <w:ind w:firstLine="480"/>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2、承接分包的供应商有关资格要求：</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2.1、本项目保安服务、电梯维保和消防设备维保三项服务允许分包，投标单位如做分包协议的，①承接保安服务的分包商须具备江苏省公安厅颁发的《保安服务许可证》（外省的保安服务分包商需在苏州市有关部门备案）②承接电梯设备维保的分包商须具备《中华人民共和国特种设备生产许可证》③承接消防维保的分包商须在社会消防技术服务信息系统中备案。</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2.2、投标单位未做分包协议的，投标单位须具备上述资格要求。</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3、拟投入的用工人员人数要求：不少于17人，拟投项目人员应当是具备《劳动合同》的或者供应商承诺中标后聘请签订《劳动合同》的服务人员参与本项目，请按要求提供证明材料，否则视为无效投标。</w:t>
      </w:r>
      <w:r>
        <w:rPr>
          <w:rFonts w:hint="eastAsia" w:ascii="宋体" w:hAnsi="宋体" w:eastAsia="宋体" w:cs="宋体"/>
          <w:b/>
          <w:bCs/>
          <w:color w:val="333333"/>
          <w:sz w:val="24"/>
          <w:szCs w:val="24"/>
          <w:highlight w:val="none"/>
          <w:shd w:val="clear" w:color="auto" w:fill="ffffff"/>
          <w:lang w:val="en-US" w:eastAsia="zh-CN" w:bidi="ar-SA"/>
        </w:rPr>
        <w:br/>
      </w:r>
      <w:r>
        <w:rPr>
          <w:rFonts w:hint="eastAsia" w:ascii="宋体" w:hAnsi="宋体" w:eastAsia="宋体" w:cs="宋体"/>
          <w:b/>
          <w:bCs/>
          <w:color w:val="333333"/>
          <w:sz w:val="24"/>
          <w:szCs w:val="24"/>
          <w:highlight w:val="none"/>
          <w:shd w:val="clear" w:color="auto" w:fill="ffffff"/>
          <w:lang w:val="en-US" w:eastAsia="zh-CN" w:bidi="ar-SA"/>
        </w:rPr>
        <w:t xml:space="preserve">    4、应当提供资质证书的人员要求，其中：①保安员7名，全部具有保安员证书，其中作为消控室专岗的3人，具有四级及以上消防设施操作员或建（构）筑物消防员证书；②工程维护人员1人，具有低压和高压电工作业证；</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5、投标单位履行合同必备设备：</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5.1、新能源驾驶式扫地车（≥3m³/辆），1辆</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5.2、手推式洗地机，1台</w:t>
      </w:r>
      <w:r/>
    </w:p>
    <w:p>
      <w:pPr>
        <w:ind w:firstLine="482"/>
        <w:keepLines w:val="0"/>
        <w:keepNext w:val="0"/>
        <w:pageBreakBefore w:val="0"/>
        <w:spacing w:after="0" w:line="500" w:lineRule="exact"/>
        <w:widowControl/>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333333"/>
          <w:sz w:val="24"/>
          <w:szCs w:val="24"/>
          <w:highlight w:val="none"/>
          <w:shd w:val="clear" w:color="auto" w:fill="ffffff"/>
          <w:lang w:val="en-US" w:eastAsia="zh-CN" w:bidi="ar-SA"/>
        </w:rPr>
        <w:t xml:space="preserve">5.3、吸水吸尘机，1台</w:t>
      </w:r>
      <w:r/>
    </w:p>
    <w:p>
      <w:pPr>
        <w:ind w:firstLine="482"/>
        <w:keepLines w:val="0"/>
        <w:keepNext w:val="0"/>
        <w:pageBreakBefore w:val="0"/>
        <w:spacing w:after="0" w:line="500" w:lineRule="exact"/>
        <w:widowControl/>
        <w:rPr>
          <w:rFonts w:hint="eastAsia" w:ascii="宋体" w:hAnsi="宋体" w:eastAsia="宋体" w:cs="宋体"/>
          <w:b w:val="0"/>
          <w:bCs w:val="0"/>
          <w:sz w:val="24"/>
          <w:szCs w:val="24"/>
          <w:highlight w:val="none"/>
          <w:shd w:val="clear" w:color="auto" w:fill="ffffff"/>
          <w:lang w:val="en-US" w:eastAsia="zh-CN"/>
        </w:rPr>
      </w:pPr>
      <w:r>
        <w:rPr>
          <w:rFonts w:hint="eastAsia" w:ascii="宋体" w:hAnsi="宋体" w:eastAsia="宋体" w:cs="宋体"/>
          <w:b/>
          <w:bCs/>
          <w:color w:val="333333"/>
          <w:sz w:val="24"/>
          <w:szCs w:val="24"/>
          <w:highlight w:val="none"/>
          <w:shd w:val="clear" w:color="auto" w:fill="ffffff"/>
          <w:lang w:val="en-US" w:eastAsia="zh-CN" w:bidi="ar-SA"/>
        </w:rPr>
        <w:t xml:space="preserve">需提供设备清单，内容包含：设备名称、设备型号、设备数量，提供设备照片，以及提供设备发票复印件；承诺提供设备的，需承诺在中标合同签定前设备必须到位，提供承诺函并加盖投标单位公章。</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13"/>
        <w:ind w:firstLine="480"/>
        <w:keepLines w:val="0"/>
        <w:keepNext w:val="0"/>
        <w:pageBreakBefore w:val="0"/>
        <w:spacing w:after="0" w:line="48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13"/>
        <w:ind w:firstLine="480"/>
        <w:keepLines w:val="0"/>
        <w:keepNext w:val="0"/>
        <w:pageBreakBefore w:val="0"/>
        <w:spacing w:after="0" w:line="48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13"/>
        <w:ind w:firstLine="480"/>
        <w:keepLines w:val="0"/>
        <w:keepNext w:val="0"/>
        <w:pageBreakBefore w:val="0"/>
        <w:spacing w:after="0" w:line="48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713"/>
        <w:ind w:firstLine="480"/>
        <w:keepLines w:val="0"/>
        <w:keepNext w:val="0"/>
        <w:pageBreakBefore w:val="0"/>
        <w:spacing w:after="0" w:line="48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74"/>
        <w:keepLines w:val="0"/>
        <w:keepNext w:val="0"/>
        <w:spacing w:before="0" w:after="0" w:line="480" w:lineRule="exact"/>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三、获取招标文件</w:t>
      </w:r>
      <w:r/>
    </w:p>
    <w:p>
      <w:pPr>
        <w:pStyle w:val="713"/>
        <w:spacing w:after="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时间：自招标文件公告发布之日起5个工作日</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674"/>
        <w:keepLines w:val="0"/>
        <w:keepNext w:val="0"/>
        <w:spacing w:before="0" w:after="0" w:line="480" w:lineRule="exact"/>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四、提交投标文件截止时间、开标时间和地点</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2025-12-19</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lang w:eastAsia="zh-CN"/>
        </w:rPr>
        <w:t xml:space="preserve">09:30 （北京时间）</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674"/>
        <w:keepLines w:val="0"/>
        <w:keepNext w:val="0"/>
        <w:spacing w:before="0" w:after="0" w:line="480" w:lineRule="exact"/>
        <w:shd w:val="clear" w:color="auto" w:fill="ffffff"/>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五、公告期限</w:t>
      </w:r>
      <w:r/>
    </w:p>
    <w:p>
      <w:pPr>
        <w:pStyle w:val="713"/>
        <w:spacing w:after="0" w:line="480" w:lineRule="exact"/>
        <w:shd w:val="clear" w:color="auto" w:fill="ffffff"/>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674"/>
        <w:keepLines w:val="0"/>
        <w:keepNext w:val="0"/>
        <w:spacing w:before="0" w:after="0" w:line="440" w:lineRule="exact"/>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六、其他补充事宜</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ind w:firstLine="482"/>
        <w:keepLines w:val="0"/>
        <w:keepNext w:val="0"/>
        <w:pageBreakBefore w:val="0"/>
        <w:spacing w:after="0" w:line="500" w:lineRule="exact"/>
        <w:widowControl/>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 xml:space="preserve">3、本项目采用不见面开标，投标人开标时无需到开标现场进行解密，采取网上开标大厅解密电子投标文件，投标人远程解密要求如下：</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2）投标人登录苏采云系统，点击开标大厅，选择开标项目，完成不见面开标流程。</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3）投标截止时间后根据系统提示解密电子投标文件。</w:t>
      </w:r>
      <w:r>
        <w:rPr>
          <w:rFonts w:hint="eastAsia" w:ascii="宋体" w:hAnsi="宋体" w:eastAsia="宋体" w:cs="宋体"/>
          <w:b/>
          <w:sz w:val="24"/>
          <w:szCs w:val="24"/>
          <w:highlight w:val="none"/>
          <w:lang w:eastAsia="zh-CN"/>
        </w:rPr>
        <w:t xml:space="preserve">解密时间为15分钟，</w:t>
      </w:r>
      <w:r>
        <w:rPr>
          <w:rFonts w:hint="eastAsia" w:ascii="宋体" w:hAnsi="宋体" w:eastAsia="宋体" w:cs="宋体"/>
          <w:sz w:val="24"/>
          <w:szCs w:val="24"/>
          <w:highlight w:val="none"/>
          <w:lang w:eastAsia="zh-CN"/>
        </w:rPr>
        <w:t xml:space="preserve">未在规定时间内完成解密，其投标文件将被拒绝，不参与后续投标流程。</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w:t>
      </w:r>
      <w:r>
        <w:rPr>
          <w:rFonts w:hint="eastAsia" w:ascii="宋体" w:hAnsi="宋体" w:eastAsia="宋体" w:cs="宋体"/>
          <w:b/>
          <w:sz w:val="24"/>
          <w:szCs w:val="24"/>
          <w:highlight w:val="none"/>
          <w:lang w:eastAsia="zh-CN"/>
        </w:rPr>
        <w:t xml:space="preserve">有关苏采云系统驱动安装，</w:t>
      </w:r>
      <w:r>
        <w:rPr>
          <w:rFonts w:hint="eastAsia" w:ascii="宋体" w:hAnsi="宋体" w:eastAsia="宋体" w:cs="宋体"/>
          <w:sz w:val="24"/>
          <w:szCs w:val="24"/>
          <w:highlight w:val="none"/>
          <w:lang w:eastAsia="zh-CN"/>
        </w:rPr>
        <w:t xml:space="preserve">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 xml:space="preserve">“政务CA、方正签章控件驱动安装包及安装说明”</w:t>
      </w:r>
      <w:r>
        <w:rPr>
          <w:rFonts w:hint="eastAsia" w:ascii="宋体" w:hAnsi="宋体" w:eastAsia="宋体" w:cs="宋体"/>
          <w:sz w:val="24"/>
          <w:szCs w:val="24"/>
          <w:highlight w:val="none"/>
          <w:lang w:eastAsia="zh-CN"/>
        </w:rPr>
        <w:t xml:space="preserve">文件，按要求安装驱动。</w:t>
      </w:r>
      <w:r/>
    </w:p>
    <w:p>
      <w:pPr>
        <w:ind w:firstLine="480"/>
        <w:keepLines w:val="0"/>
        <w:keepNext w:val="0"/>
        <w:pageBreakBefore w:val="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w:t>
      </w:r>
      <w:r>
        <w:rPr>
          <w:rFonts w:hint="eastAsia" w:ascii="宋体" w:hAnsi="宋体" w:eastAsia="宋体" w:cs="宋体"/>
          <w:b/>
          <w:sz w:val="24"/>
          <w:szCs w:val="24"/>
          <w:highlight w:val="none"/>
          <w:lang w:eastAsia="zh-CN"/>
        </w:rPr>
        <w:t xml:space="preserve">有关供应商注册、报名、下载电子招标文件、制作上传电子投标文件</w:t>
      </w:r>
      <w:r>
        <w:rPr>
          <w:rFonts w:hint="eastAsia" w:ascii="宋体" w:hAnsi="宋体" w:eastAsia="宋体" w:cs="宋体"/>
          <w:sz w:val="24"/>
          <w:szCs w:val="24"/>
          <w:highlight w:val="none"/>
          <w:lang w:eastAsia="zh-CN"/>
        </w:rPr>
        <w:t xml:space="preserve">、不见面开标及其他注意事项登录苏州政府采购网，在“下载中心”栏目下载“</w:t>
      </w:r>
      <w:r>
        <w:rPr>
          <w:rFonts w:hint="eastAsia" w:ascii="宋体" w:hAnsi="宋体" w:eastAsia="宋体" w:cs="宋体"/>
          <w:b/>
          <w:sz w:val="24"/>
          <w:szCs w:val="24"/>
          <w:highlight w:val="none"/>
          <w:lang w:eastAsia="zh-CN"/>
        </w:rPr>
        <w:t xml:space="preserve">苏采云系统供应商操作</w:t>
      </w:r>
      <w:r>
        <w:rPr>
          <w:rFonts w:hint="eastAsia" w:ascii="宋体" w:hAnsi="宋体" w:eastAsia="宋体" w:cs="宋体"/>
          <w:b/>
          <w:bCs/>
          <w:sz w:val="24"/>
          <w:szCs w:val="24"/>
          <w:highlight w:val="none"/>
          <w:lang w:eastAsia="zh-CN"/>
        </w:rPr>
        <w:t xml:space="preserve">手册</w:t>
      </w:r>
      <w:r>
        <w:rPr>
          <w:rFonts w:hint="eastAsia" w:ascii="宋体" w:hAnsi="宋体" w:eastAsia="宋体" w:cs="宋体"/>
          <w:sz w:val="24"/>
          <w:szCs w:val="24"/>
          <w:highlight w:val="none"/>
          <w:lang w:eastAsia="zh-CN"/>
        </w:rPr>
        <w:t xml:space="preserve">”查阅。</w:t>
      </w:r>
      <w:r/>
    </w:p>
    <w:p>
      <w:pPr>
        <w:pStyle w:val="713"/>
        <w:ind w:firstLine="480"/>
        <w:keepLines w:val="0"/>
        <w:keepNext w:val="0"/>
        <w:pageBreakBefore w:val="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3"/>
        <w:ind w:firstLine="480"/>
        <w:keepLines w:val="0"/>
        <w:keepNext w:val="0"/>
        <w:pageBreakBefore w:val="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7、有关电子投标制作技术疑问，请咨询苏采云软件公司客服：18261002950、0512-69820854、0519-86722802</w:t>
      </w:r>
      <w:r/>
    </w:p>
    <w:p>
      <w:pPr>
        <w:pStyle w:val="713"/>
        <w:ind w:firstLine="480"/>
        <w:keepLines w:val="0"/>
        <w:keepNext w:val="0"/>
        <w:pageBreakBefore w:val="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8、政府采购监督电话：0512-53512539</w:t>
      </w:r>
      <w:r/>
    </w:p>
    <w:p>
      <w:pPr>
        <w:pStyle w:val="713"/>
        <w:ind w:firstLine="480"/>
        <w:keepLines w:val="0"/>
        <w:keepNext w:val="0"/>
        <w:pageBreakBefore w:val="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9、本次招标投标保证金：本项目无须缴纳投标保证金。</w:t>
      </w:r>
      <w:r/>
    </w:p>
    <w:p>
      <w:pPr>
        <w:pStyle w:val="713"/>
        <w:ind w:firstLine="480"/>
        <w:keepLines w:val="0"/>
        <w:keepNext w:val="0"/>
        <w:pageBreakBefore w:val="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宋体" w:hAnsi="宋体" w:eastAsia="宋体" w:cs="宋体"/>
          <w:sz w:val="24"/>
          <w:szCs w:val="24"/>
          <w:highlight w:val="none"/>
          <w:shd w:val="clear" w:color="auto" w:fill="ffffff"/>
          <w:lang w:eastAsia="zh-CN"/>
        </w:rPr>
        <w:br/>
      </w:r>
      <w:r>
        <w:rPr>
          <w:rFonts w:hint="eastAsia" w:ascii="宋体" w:hAnsi="宋体" w:eastAsia="宋体" w:cs="宋体"/>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674"/>
        <w:keepLines w:val="0"/>
        <w:keepNext w:val="0"/>
        <w:spacing w:before="0" w:after="0" w:line="480" w:lineRule="exact"/>
        <w:rPr>
          <w:rFonts w:ascii="宋体" w:hAnsi="宋体" w:eastAsia="宋体" w:cs="宋体"/>
          <w:highlight w:val="none"/>
          <w:lang w:eastAsia="zh-CN"/>
        </w:rPr>
      </w:pPr>
      <w:r>
        <w:rPr>
          <w:rStyle w:val="718"/>
          <w:rFonts w:hint="eastAsia" w:ascii="宋体" w:hAnsi="宋体" w:eastAsia="宋体" w:cs="宋体"/>
          <w:sz w:val="28"/>
          <w:szCs w:val="28"/>
          <w:highlight w:val="none"/>
          <w:shd w:val="clear" w:color="auto" w:fill="ffffff"/>
          <w:lang w:eastAsia="zh-CN"/>
        </w:rPr>
        <w:t xml:space="preserve">七、对本次招标提出询问，请按以下方式联系</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13"/>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单位名称：太仓市城市管理局</w:t>
      </w:r>
      <w:r/>
    </w:p>
    <w:p>
      <w:pPr>
        <w:pStyle w:val="713"/>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单位地址：太仓市城厢镇上海东路</w:t>
      </w:r>
      <w:r>
        <w:rPr>
          <w:rFonts w:hint="eastAsia" w:ascii="宋体" w:hAnsi="宋体" w:eastAsia="宋体" w:cs="宋体"/>
          <w:sz w:val="24"/>
          <w:szCs w:val="24"/>
          <w:highlight w:val="none"/>
          <w:shd w:val="clear" w:color="auto" w:fill="ffffff"/>
          <w:lang w:val="en-US" w:eastAsia="zh-CN"/>
        </w:rPr>
        <w:t xml:space="preserve">66</w:t>
      </w:r>
      <w:r>
        <w:rPr>
          <w:rFonts w:hint="eastAsia" w:ascii="宋体" w:hAnsi="宋体" w:eastAsia="宋体" w:cs="宋体"/>
          <w:sz w:val="24"/>
          <w:szCs w:val="24"/>
          <w:highlight w:val="none"/>
          <w:shd w:val="clear" w:color="auto" w:fill="ffffff"/>
          <w:lang w:eastAsia="zh-CN"/>
        </w:rPr>
        <w:t xml:space="preserve">号</w:t>
      </w:r>
      <w:r/>
    </w:p>
    <w:p>
      <w:pPr>
        <w:pStyle w:val="713"/>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联系人：曹健</w:t>
      </w:r>
      <w:r/>
    </w:p>
    <w:p>
      <w:pPr>
        <w:pStyle w:val="713"/>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联系电话：0512-53282389</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2.采购代理机构信息（如有）</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单位名称：苏州市公共资源交易中心太仓分中心</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w:t>
      </w:r>
      <w:r>
        <w:rPr>
          <w:rFonts w:hint="eastAsia" w:ascii="宋体" w:hAnsi="宋体" w:eastAsia="宋体" w:cs="宋体"/>
          <w:sz w:val="24"/>
          <w:szCs w:val="24"/>
          <w:shd w:val="clear" w:color="auto" w:fill="ffffff"/>
          <w:lang w:eastAsia="zh-CN"/>
        </w:rPr>
        <w:t xml:space="preserve">太仓市陆渡街道万金北路88号3栋二楼3206室</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联系人：张倩</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联系电话：0512-53890581</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项目联系人：张倩</w:t>
      </w:r>
      <w:r/>
    </w:p>
    <w:p>
      <w:pPr>
        <w:pStyle w:val="713"/>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电话：0512-53890581</w:t>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第二部分  投标人须知</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一、说明和释义</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 说明</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1.2本次招标活动及因本次招标产生的合同受中国法律制约和保护。</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1.3本招标文件的解释权属于苏州市公共资源交易中心太仓分中心。</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 词语释义</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2.9知识产权：指专利权、商标权、著作权等无形财产专有权的统称。</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2.10天：日历日。</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2.11交货地点：合同中明确约定的乙方提交的货物和服务最终到达地点。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2.13 产地：货物开采、生长、生产、最终制造、加工或提供服务的来源地。</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2.14不可抗力：不能预见、不能避免并且不能克服的客观情况。</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2.18书面形式：指书面文字、合同书、信件和传真等可以有形地表现所载内容的形式。</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二、 投标人</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 合格投标人的基本条件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3.1符合《中华人民共和国政府采购法》第二十二条第一款之规定；</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3.2满足本文件实质性条款的规定。</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4．合格投标人的特定条件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4.1 按招标公告规定。</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5. 投标人代表</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6. 联合投标</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6.1按招标公告规定。</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7. 投标费用 </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7.2 本次招标项目不收取标书费及中标服务费，请投标人在投标时充分考虑这一因素。</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三、招标文件说明</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8. 招标文件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9. 招标文件的澄清</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10.招标文件的修改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11.质疑</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11.3上述应知其权益受到损害之日是指：</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11.3.2对采购过程提出质疑的，自采购程序环节结束之日起计算；</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11.3.3对中标结果提出质疑的，自中标结果公告期限届满之日起计算。</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11.4.1 供应商的姓名或者名称、地址、邮编、联系人及联系电话；</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11.4.2 质疑项目的名称、编号；</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11.4.3 具体、明确的质疑事项和与质疑事项相关的请求；</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11.4.4 事实依据；</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11.4.5 必要的法律依据；</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11.4.6 提出质疑的日期。</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11.6 提交质疑函同时应当附如下证明材料：</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11.6.1对采购文件提出质疑的供应商提供参加本项目的“交易文件下载确认单”；</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11.6.2质疑供应商的营业执照复印件加盖单位公章；</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11.6.3质疑供应商法定代表人身份证复印件加盖单位公章；</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11.10接受质疑函联系方式见采购公告联系事项。</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四、 投标文件说明</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12、提示与要求</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13. 投标文件计量单位和使用文字</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14. 知识产权</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15. 投标文件的组成</w:t>
      </w:r>
      <w:r/>
    </w:p>
    <w:p>
      <w:pPr>
        <w:ind w:firstLine="1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15.1报价部分（详见投标文件格式）：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15.1.1封面</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15.1.2《开标一览表》(统一格式)；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15.1.3公开分项报价表；</w:t>
      </w:r>
      <w:r/>
    </w:p>
    <w:p>
      <w:pPr>
        <w:ind w:firstLine="1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15.2 投标正文部分（包含资质证明和技术部分）</w:t>
      </w:r>
      <w:r/>
    </w:p>
    <w:p>
      <w:pPr>
        <w:ind w:firstLine="361"/>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15.2.1资质证明文件部分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15.2.1.1关于资格文件的声明函（详见投标文件格式）；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15.2.1.2投标承诺函（详见投标文件格式）；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15.2.1.3投标人基本情况表（详见投标文件格式）；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15.2.1.4投标人法定代表人身份证复印件；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15.2.1.5投标人法定代表人授权委托书原件（如有授权）（详见投标文件格式）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15.2.1.6投标人授权代理人身份证复印件（如有授权）</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15.2.1.7投标单位营业执照副本或三证合一营业执照复印件；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15.2.1.13中小企业声明函</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15.2.1.14残疾人福利性单位声明函（如有）；</w:t>
      </w:r>
      <w:r/>
    </w:p>
    <w:p>
      <w:pPr>
        <w:ind w:firstLine="360"/>
        <w:jc w:val="both"/>
        <w:spacing w:after="0"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15.2.1.15监狱企业证明文件（如有）</w:t>
      </w:r>
      <w:r/>
    </w:p>
    <w:p>
      <w:pPr>
        <w:ind w:firstLine="361"/>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15.2.2技术部分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15.2.2.1服务要求偏离表（详见投标文件格式）；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15.2.2.2商务要求偏离表（详见投标文件格式）；</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15.2.2.3项目的技术及服务方案；</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15.2.2.4项目实施方案和进度方案；</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15.2.2.5质量保证措施和承诺；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15.2.2.6售后服务内容；</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15.2.2.7企业类似业绩一览表</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15.2.2.8投入本项目技术（服务）人员一览表及相关证明材料；</w:t>
      </w:r>
      <w:r/>
    </w:p>
    <w:p>
      <w:pPr>
        <w:ind w:firstLine="360"/>
        <w:jc w:val="both"/>
        <w:spacing w:after="0" w:line="439"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15.2.2.9分包意向协议书（若进行分包需提供）</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15.2.2.</w:t>
      </w:r>
      <w:r>
        <w:rPr>
          <w:rFonts w:hint="eastAsia" w:ascii="宋体" w:hAnsi="宋体" w:eastAsia="宋体" w:cs="宋体"/>
          <w:sz w:val="24"/>
          <w:highlight w:val="none"/>
          <w:lang w:val="en-US" w:eastAsia="zh-CN"/>
        </w:rPr>
        <w:t xml:space="preserve">10</w:t>
      </w:r>
      <w:bookmarkStart w:id="31" w:name="_GoBack"/>
      <w:r/>
      <w:bookmarkEnd w:id="31"/>
      <w:r>
        <w:rPr>
          <w:rFonts w:hint="eastAsia" w:ascii="宋体" w:hAnsi="宋体" w:eastAsia="宋体" w:cs="宋体"/>
          <w:sz w:val="24"/>
          <w:highlight w:val="none"/>
          <w:lang w:eastAsia="zh-CN"/>
        </w:rPr>
        <w:t xml:space="preserve">其他投标人认为需要提供的材料；</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15.3投标文件由15.1、15.2款规定的内容共同组成。</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16. 投标文件编制要求   </w:t>
      </w:r>
      <w:r/>
    </w:p>
    <w:p>
      <w:pPr>
        <w:ind w:firstLine="424"/>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16.1</w:t>
      </w:r>
      <w:r>
        <w:rPr>
          <w:rFonts w:hint="eastAsia" w:ascii="宋体" w:hAnsi="宋体" w:eastAsia="宋体" w:cs="宋体"/>
          <w:b/>
          <w:sz w:val="24"/>
          <w:highlight w:val="none"/>
          <w:lang w:eastAsia="zh-CN"/>
        </w:rPr>
        <w:t xml:space="preserve">电子投标文件编制要求：</w:t>
      </w:r>
      <w:r>
        <w:rPr>
          <w:rFonts w:hint="eastAsia" w:ascii="宋体" w:hAnsi="宋体" w:eastAsia="宋体" w:cs="宋体"/>
          <w:sz w:val="24"/>
          <w:highlight w:val="none"/>
          <w:lang w:eastAsia="zh-CN"/>
        </w:rPr>
        <w:t xml:space="preserve">投标人应使用</w:t>
      </w:r>
      <w:r>
        <w:rPr>
          <w:rFonts w:hint="eastAsia" w:ascii="宋体" w:hAnsi="宋体" w:eastAsia="宋体" w:cs="宋体"/>
          <w:b/>
          <w:sz w:val="24"/>
          <w:highlight w:val="none"/>
          <w:lang w:eastAsia="zh-CN"/>
        </w:rPr>
        <w:t xml:space="preserve">招标文件要求的投标文件制作软件制作电子投标文件</w:t>
      </w:r>
      <w:r>
        <w:rPr>
          <w:rFonts w:hint="eastAsia" w:ascii="宋体" w:hAnsi="宋体" w:eastAsia="宋体" w:cs="宋体"/>
          <w:sz w:val="24"/>
          <w:highlight w:val="none"/>
          <w:lang w:eastAsia="zh-CN"/>
        </w:rPr>
        <w:t xml:space="preserve">，电子投标文件按招标文件规定的格式制作，如果未按要求制作上传，可能导致投标无效。</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17. 投标报价（编制）要求的说明</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17.5最低的投标报价或最高的折扣比例是中标的重要条件，但不是中标的唯一条件。</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18. 投标保证金</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本项目无须缴纳投标保证金</w:t>
      </w:r>
      <w:r>
        <w:rPr>
          <w:rFonts w:hint="eastAsia" w:ascii="宋体" w:hAnsi="宋体" w:eastAsia="宋体" w:cs="宋体"/>
          <w:b/>
          <w:sz w:val="24"/>
          <w:highlight w:val="none"/>
          <w:lang w:eastAsia="zh-CN"/>
        </w:rPr>
        <w:t xml:space="preserve">。</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19. 投标文件的有效期</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19.1在本招标文件规定的开标之日起九十（90）天内，投标人所提交的投标文件应保持有效。</w:t>
      </w:r>
      <w:r>
        <w:rPr>
          <w:rFonts w:hint="eastAsia" w:ascii="宋体" w:hAnsi="宋体" w:eastAsia="宋体" w:cs="宋体"/>
          <w:b/>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五、 投标文件的提交、撤回和修改</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 投标文件的上传、提交</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20.</w:t>
      </w:r>
      <w:r>
        <w:rPr>
          <w:rFonts w:hint="eastAsia" w:ascii="宋体" w:hAnsi="宋体" w:eastAsia="宋体" w:cs="宋体"/>
          <w:b/>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21. 投标截止时间</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21.1</w:t>
      </w:r>
      <w:r>
        <w:rPr>
          <w:rFonts w:hint="eastAsia" w:ascii="宋体" w:hAnsi="宋体" w:eastAsia="宋体" w:cs="宋体"/>
          <w:b/>
          <w:sz w:val="24"/>
          <w:highlight w:val="none"/>
          <w:lang w:eastAsia="zh-CN"/>
        </w:rPr>
        <w:t xml:space="preserve">电子投标文件必须按招标公告中规定的网上投标截止时间前提交</w:t>
      </w:r>
      <w:r>
        <w:rPr>
          <w:rFonts w:hint="eastAsia" w:ascii="宋体" w:hAnsi="宋体" w:eastAsia="宋体" w:cs="宋体"/>
          <w:sz w:val="24"/>
          <w:highlight w:val="none"/>
          <w:lang w:eastAsia="zh-CN"/>
        </w:rPr>
        <w:t xml:space="preserve">，</w:t>
      </w:r>
      <w:r>
        <w:rPr>
          <w:rFonts w:hint="eastAsia" w:ascii="宋体" w:hAnsi="宋体" w:eastAsia="宋体" w:cs="宋体"/>
          <w:b/>
          <w:sz w:val="24"/>
          <w:highlight w:val="none"/>
          <w:lang w:eastAsia="zh-CN"/>
        </w:rPr>
        <w:t xml:space="preserve">否则投标无效</w:t>
      </w:r>
      <w:r>
        <w:rPr>
          <w:rFonts w:hint="eastAsia" w:ascii="宋体" w:hAnsi="宋体" w:eastAsia="宋体" w:cs="宋体"/>
          <w:sz w:val="24"/>
          <w:highlight w:val="none"/>
          <w:lang w:eastAsia="zh-CN"/>
        </w:rPr>
        <w:t xml:space="preserve">。</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22. 投标文件的修改和撤回</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23.2开标后投标人不得撤回投标。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六、开标和评标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23. 开标</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23.2</w:t>
      </w:r>
      <w:r>
        <w:rPr>
          <w:rFonts w:hint="eastAsia" w:ascii="宋体" w:hAnsi="宋体" w:eastAsia="宋体" w:cs="宋体"/>
          <w:b/>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23.3</w:t>
      </w:r>
      <w:r>
        <w:rPr>
          <w:rFonts w:hint="eastAsia" w:ascii="宋体" w:hAnsi="宋体" w:eastAsia="宋体" w:cs="宋体"/>
          <w:b/>
          <w:sz w:val="24"/>
          <w:highlight w:val="none"/>
          <w:lang w:eastAsia="zh-CN"/>
        </w:rPr>
        <w:t xml:space="preserve">本项目开标后在规定的解密时间内，投标人须自行登录网上开标大厅解密投标文件，解密时间为30分钟，因自身原因导致解密失败的，由投标人自行承担相关责任。</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23.5投标人代表对开标过程和开标记录有疑义，以及认为采购人、采购代理机构相关工作人员有需要回避的情形的，</w:t>
      </w:r>
      <w:r>
        <w:rPr>
          <w:rFonts w:hint="eastAsia" w:ascii="宋体" w:hAnsi="宋体" w:eastAsia="宋体" w:cs="宋体"/>
          <w:b/>
          <w:sz w:val="24"/>
          <w:highlight w:val="none"/>
          <w:lang w:eastAsia="zh-CN"/>
        </w:rPr>
        <w:t xml:space="preserve">应通过不见面开标大厅提出</w:t>
      </w:r>
      <w:r>
        <w:rPr>
          <w:rFonts w:hint="eastAsia" w:ascii="宋体" w:hAnsi="宋体" w:eastAsia="宋体" w:cs="宋体"/>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24. 评标委员会</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24.1评标委员会由采购人或委托采购代理机构依法组建，负责本项目的评标事务。</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24.2评标委员会独立履行下列职责：</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24.2.1审查投标文件是否符合招标文件的要求，并作出评价；</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24.2.2可以要求投标供应商对投标文件有关事项作出解释或澄清；</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24.2.3推荐中标候选供应商名单，或者受采购人委托按照事先确定的办法直接确定中标供应商；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24.2.4向采购代理机构或者有关部门报告非法干预评标工作的行为；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24.3评标委员会成员应当履行下列义务：</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24.3.1遵纪守法，客观、公正、廉洁地履行职责；</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24.3.2按照招标文件规定的评标办法和评标标准进行评标，对评审意见承担个人责任；</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24.3.3对评标过程和结果，以及投标人的商业秘密保密；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24.3.4参与评标报告的起草；</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24.3.5配合采购代理机构答复投标供应商提出的质疑；</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24.3.6配合相关部门的投诉处理工作；</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25. 评标内容的保密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25.3在评标期间，采购代理机构将通过指定联络人与投标人进行联系。</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26.对投标文件初审</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26.1投标文件初审分为资格性检查和符合性检查。</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26.1.2 关于信用记录查询：</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26.1.2.1查询时间：评标阶段</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26.2.1 不同投标人的投标文件由同一单位或者个人编制；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26.2.2不同投标人委托同一单位或者个人办理投标事宜；</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26.2.4不同投标人的投标文件异常一致或者投标报价呈规律性差异；</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26.2.5不同投标人的投标文件相互混装；</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26.6.2大写金额和小写金额不一致的，以大写金额为准；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26.6.4总价金额与按单价汇总金额不一致的，以单价金额计算结果为准。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26.7评标委员会认为投标人的报价明显低于其他通过符合性审查投标人的报价，有可</w:t>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t xml:space="preserve">能影响产品质量或者不能诚信履约的，应当要求其在不见面开标大厅内合理的时间内提供</w:t>
      </w:r>
      <w:r>
        <w:rPr>
          <w:rFonts w:hint="eastAsia" w:ascii="宋体" w:hAnsi="宋体" w:eastAsia="宋体" w:cs="宋体"/>
          <w:sz w:val="24"/>
          <w:highlight w:val="none"/>
          <w:lang w:eastAsia="zh-CN"/>
        </w:rPr>
        <w:t xml:space="preserve">说明，必要时提交相关证明材料：投标人不能证明其报价合理性的，评标委员会应当将其作为无效投标处理。</w:t>
      </w:r>
      <w:r>
        <w:rPr>
          <w:rFonts w:hint="eastAsia" w:ascii="宋体" w:hAnsi="宋体" w:eastAsia="宋体" w:cs="宋体"/>
          <w:sz w:val="24"/>
          <w:highlight w:val="none"/>
          <w:lang w:eastAsia="zh-CN"/>
        </w:rPr>
        <w:br/>
      </w:r>
      <w:r>
        <w:rPr>
          <w:rFonts w:hint="eastAsia" w:ascii="宋体" w:hAnsi="宋体" w:eastAsia="宋体" w:cs="宋体"/>
          <w:sz w:val="24"/>
          <w:highlight w:val="none"/>
          <w:lang w:eastAsia="zh-CN"/>
        </w:rPr>
        <w:t xml:space="preserve">异常低价投标（响应）审查的情形和具体要求如下：</w:t>
      </w:r>
      <w:r>
        <w:rPr>
          <w:rFonts w:hint="eastAsia" w:ascii="宋体" w:hAnsi="宋体" w:eastAsia="宋体" w:cs="宋体"/>
          <w:sz w:val="24"/>
          <w:highlight w:val="none"/>
          <w:lang w:eastAsia="zh-CN"/>
        </w:rPr>
        <w:br/>
      </w:r>
      <w:r>
        <w:rPr>
          <w:rFonts w:hint="eastAsia" w:ascii="宋体" w:hAnsi="宋体" w:eastAsia="宋体" w:cs="宋体"/>
          <w:sz w:val="24"/>
          <w:highlight w:val="none"/>
          <w:lang w:eastAsia="zh-CN"/>
        </w:rPr>
        <w:t xml:space="preserve"> </w:t>
      </w:r>
      <w:r>
        <w:rPr>
          <w:rFonts w:hint="eastAsia" w:ascii="宋体" w:hAnsi="宋体" w:eastAsia="宋体" w:cs="宋体"/>
          <w:b/>
          <w:bCs/>
          <w:sz w:val="24"/>
          <w:highlight w:val="none"/>
          <w:lang w:eastAsia="zh-CN"/>
        </w:rPr>
        <w:t xml:space="preserve">  26.7.1投标（响应）报价低于采购项目预算50%的，即投标（响应）报价&lt;采购项目预算x50%；</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26.7.2投标（响应）报价低于采购项目最高限价45%的，即投标（响应）报价&lt;采购项目最高限价x45%；</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26.7.3评审委员会认定的供应商报价过低、有可能影响产品质量或者不能诚信履约的其他情形。</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26.8启动异常低价投标（响应）审查后，评审委员会应当要求相关供应商在评标现场合理的时间内，提供项目具体成本测算等与报价合理性相关的书面说明及相关证明材料，</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26.9评标委员会对投标文件的判定，只依据投标内容本身，不依靠开标后的任何外来证明。</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27.投标的澄清</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28.无效投标和废标</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28.1无效投标的具体情形有：  </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28.1.1投标文件未按招标文件要求签署、盖章或电子签章的；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28.1.2不具备招标文件中规定的资格要求的；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28.1.3报价超过招标文件中规定的预算金额或者最高限价的；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28.1.4</w:t>
      </w:r>
      <w:r>
        <w:rPr>
          <w:rFonts w:hint="eastAsia" w:ascii="宋体" w:hAnsi="宋体" w:eastAsia="宋体" w:cs="宋体"/>
          <w:b/>
          <w:sz w:val="24"/>
          <w:highlight w:val="none"/>
          <w:lang w:eastAsia="zh-CN"/>
        </w:rPr>
        <w:t xml:space="preserve">不同投标人的投标文件使用同一台电脑编制的；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28.1.5投标文件含有采购人不能接受的附加条件的；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28.1.6法律、法规和招标文件规定的其他无效情形。</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28.2 在招标采购中，出现下列情形之一的，应予废标：</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28.2.2出现影响采购公正的违法、违规行为的；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28.2.3投标人的报价均超过了采购预算，采购人不能支付的；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28.2.4因重大变故，采购任务取消的。</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28.3 废标后，采购人应当将废标理由通知所有投标人。</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29. 投标文件的评价和比较</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29.2.1服务的质量保证（保障）内容；</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29.2.2服务配备的人员；</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29.2.3投标者的资信情况和履约能力；</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29.2.4投标者提供的其他优惠条件；</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29.2.5参与本项目政府采购工作的态度及信誉；</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29.2.6最低的投标报价或最高的折扣比例是中标的重要条件，但不是唯一条件。</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七、授予合同</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30. 中标供应商的确认          </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30.4质疑函递交地点及联系方式详见公告内容</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31. 合同授予标准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32. 中标通知书</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 32.2中标通知书在中标公告发布后将发布在苏采云系统中，中标通知书发布之日视为中标供应商领取之日，中标供应商在中标结果公告届满之日起30日内自行在苏采云系统中下载打印。</w:t>
      </w:r>
      <w:r>
        <w:rPr>
          <w:rFonts w:hint="eastAsia" w:ascii="宋体" w:hAnsi="宋体" w:eastAsia="宋体" w:cs="宋体"/>
          <w:b/>
          <w:bCs/>
          <w:sz w:val="24"/>
          <w:szCs w:val="24"/>
          <w:highlight w:val="none"/>
          <w:lang w:eastAsia="zh-CN"/>
        </w:rPr>
        <w:br/>
      </w: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32.4中标通知书将成为合同的组成部分。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32.5采购代理机构对未中标供应商不承担解释未中标原因的义务。</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33.履约保证金</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33.1中标供应商按合同约定要求提交履约保证金。</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33.3履约保证金（无息）将在中标供应商合同履行完毕且质保期满后，采购人在五个工作日内退返中标供应商。</w:t>
      </w:r>
      <w:r/>
    </w:p>
    <w:p>
      <w:pPr>
        <w:ind w:firstLine="480"/>
        <w:spacing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eastAsia="zh-CN"/>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34. 合同的签订</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34.3签订合同及合同条款应以招标文件和中标供应商的投标文件及其澄清文件为依据。</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八、政府采购相关政策</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35.节能产品和环境标志产品</w:t>
      </w:r>
      <w:r/>
    </w:p>
    <w:p>
      <w:pPr>
        <w:ind w:firstLine="36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36.中小企业相关政策：</w:t>
      </w:r>
      <w:r/>
    </w:p>
    <w:p>
      <w:pPr>
        <w:ind w:firstLine="482"/>
        <w:jc w:val="both"/>
        <w:spacing w:after="0"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eastAsia="zh-CN"/>
        </w:rPr>
        <w:t xml:space="preserve">36.1本项目专门面向中小企业采购，执行以下相关政策：</w:t>
      </w:r>
      <w:r>
        <w:rPr>
          <w:rFonts w:hint="eastAsia" w:ascii="宋体" w:hAnsi="宋体" w:eastAsia="宋体" w:cs="宋体"/>
          <w:b/>
          <w:bCs/>
          <w:sz w:val="24"/>
          <w:highlight w:val="none"/>
          <w:lang w:eastAsia="zh-CN"/>
        </w:rPr>
        <w:br/>
      </w:r>
      <w:r>
        <w:rPr>
          <w:rFonts w:hint="eastAsia" w:ascii="宋体" w:hAnsi="宋体" w:eastAsia="宋体" w:cs="宋体"/>
          <w:bCs/>
          <w:sz w:val="24"/>
          <w:highlight w:val="none"/>
          <w:lang w:eastAsia="zh-CN"/>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 xml:space="preserve">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ascii="宋体" w:hAnsi="宋体" w:eastAsia="宋体" w:cs="宋体"/>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36.1.1中小企业划分：</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（1）符合中小企业划分标准的个体工商户，在政府采购活动中视同中小企业。</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（2）中小企业划分标准详见“工信部联企业〔2011〕300号通知”</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36.1.2残疾人福利性单位政策：</w:t>
      </w:r>
      <w:r/>
    </w:p>
    <w:p>
      <w:pPr>
        <w:ind w:firstLine="480"/>
        <w:jc w:val="both"/>
        <w:spacing w:after="0" w:line="439" w:lineRule="atLeast"/>
        <w:rPr>
          <w:rFonts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36.1.3监狱企业发展政策：</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sz w:val="24"/>
          <w:highlight w:val="none"/>
          <w:lang w:eastAsia="zh-CN"/>
        </w:rPr>
        <w:br/>
      </w:r>
      <w:r>
        <w:rPr>
          <w:rFonts w:hint="eastAsia" w:ascii="宋体" w:hAnsi="宋体" w:eastAsia="宋体" w:cs="宋体"/>
          <w:bCs/>
          <w:sz w:val="24"/>
          <w:highlight w:val="none"/>
          <w:lang w:eastAsia="zh-CN"/>
        </w:rPr>
        <w:t xml:space="preserve">    36.1.4、中标、成交供应商享受规定的中小企业扶持政策的，其声明函及相关证明材料应当随中标、成交结果同时公告，接受社会监督。</w:t>
      </w:r>
      <w:r>
        <w:rPr>
          <w:rFonts w:hint="eastAsia" w:ascii="宋体" w:hAnsi="宋体" w:eastAsia="宋体" w:cs="宋体"/>
          <w:bCs/>
          <w:sz w:val="24"/>
          <w:highlight w:val="none"/>
          <w:lang w:eastAsia="zh-CN"/>
        </w:rPr>
        <w:br/>
      </w:r>
      <w:r>
        <w:rPr>
          <w:rFonts w:hint="eastAsia" w:ascii="宋体" w:hAnsi="宋体" w:eastAsia="宋体" w:cs="宋体"/>
          <w:b/>
          <w:bCs/>
          <w:sz w:val="24"/>
          <w:highlight w:val="none"/>
          <w:lang w:eastAsia="zh-CN"/>
        </w:rPr>
        <w:t xml:space="preserve">    36.1.5、专门面向中小企业采购的项目，不再执行价格评审优惠的扶持政策。</w:t>
      </w:r>
      <w:r/>
    </w:p>
    <w:p>
      <w:pPr>
        <w:jc w:val="both"/>
        <w:spacing w:after="0"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37.绿色数据中心政策</w:t>
      </w:r>
      <w:r/>
    </w:p>
    <w:p>
      <w:pPr>
        <w:ind w:firstLine="480"/>
        <w:jc w:val="both"/>
        <w:spacing w:after="0"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37.1 依据《绿色数据中心政府采购需求标准（试行）》（财办库〔2023〕7 号）文件精神，采购</w:t>
      </w:r>
      <w:r>
        <w:rPr>
          <w:rFonts w:hint="eastAsia" w:ascii="宋体" w:hAnsi="宋体" w:eastAsia="宋体" w:cs="宋体"/>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38.商品包装、快递包装政策</w:t>
      </w:r>
      <w:r/>
    </w:p>
    <w:p>
      <w:pPr>
        <w:ind w:firstLine="480"/>
        <w:jc w:val="both"/>
        <w:spacing w:after="0" w:line="439" w:lineRule="atLeast"/>
        <w:rPr>
          <w:rFonts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九、其他事项</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39. 监督和公证</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39.1政府有关监督部门将对招投标全过程进行监督。</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39.2采购代理机构的招标过程将依采购人申请，通过公证机关进行公证。</w:t>
      </w:r>
      <w:r/>
    </w:p>
    <w:p>
      <w:pPr>
        <w:jc w:val="both"/>
        <w:spacing w:after="0" w:line="439" w:lineRule="atLeast"/>
        <w:rPr>
          <w:rFonts w:ascii="宋体" w:hAnsi="宋体" w:eastAsia="宋体" w:cs="宋体"/>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eastAsia="zh-CN"/>
        </w:rPr>
        <w:t xml:space="preserve">40.未尽事宜</w:t>
      </w:r>
      <w:r/>
    </w:p>
    <w:p>
      <w:pPr>
        <w:ind w:firstLine="48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按《中华人民共和国政府采购法》及其他有关法律法规的规定执行。</w:t>
      </w:r>
      <w:r>
        <w:rPr>
          <w:rFonts w:hint="eastAsia" w:ascii="宋体" w:hAnsi="宋体" w:eastAsia="宋体" w:cs="宋体"/>
          <w:highlight w:val="none"/>
          <w:lang w:eastAsia="zh-CN"/>
        </w:rPr>
        <w:br w:type="page" w:clear="all"/>
      </w:r>
      <w:r/>
    </w:p>
    <w:p>
      <w:pPr>
        <w:jc w:val="center"/>
        <w:keepLines w:val="0"/>
        <w:keepNext w:val="0"/>
        <w:pageBreakBefore w:val="0"/>
        <w:spacing w:after="0" w:line="500" w:lineRule="exact"/>
        <w:widowControl/>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bookmarkStart w:id="4" w:name="OLE_LINK4"/>
      <w:r>
        <w:rPr>
          <w:rFonts w:hint="eastAsia" w:ascii="宋体" w:hAnsi="宋体" w:eastAsia="宋体" w:cs="宋体"/>
          <w:b/>
          <w:sz w:val="44"/>
          <w:highlight w:val="none"/>
          <w:lang w:eastAsia="zh-CN"/>
        </w:rPr>
        <w:t xml:space="preserve">第三部分   项目需求</w:t>
      </w:r>
      <w:bookmarkEnd w:id="4"/>
      <w:r/>
      <w:bookmarkStart w:id="5" w:name="_Toc19021"/>
      <w:r/>
      <w:bookmarkEnd w:id="5"/>
      <w:r/>
    </w:p>
    <w:p>
      <w:pPr>
        <w:pStyle w:val="870"/>
        <w:keepLines w:val="0"/>
        <w:keepNext w:val="0"/>
        <w:pageBreakBefore w:val="0"/>
        <w:spacing w:after="0" w:line="500" w:lineRule="exact"/>
        <w:widowControl/>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一、项目基本情况：</w:t>
      </w:r>
      <w:r/>
    </w:p>
    <w:p>
      <w:pPr>
        <w:pStyle w:val="870"/>
        <w:keepLines w:val="0"/>
        <w:keepNext w:val="0"/>
        <w:pageBreakBefore w:val="0"/>
        <w:spacing w:after="0" w:line="500" w:lineRule="exact"/>
        <w:widowControl/>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（一）物业情况：</w:t>
      </w:r>
      <w:r/>
    </w:p>
    <w:p>
      <w:pPr>
        <w:pStyle w:val="870"/>
        <w:ind w:firstLine="480"/>
        <w:keepLines w:val="0"/>
        <w:keepNext w:val="0"/>
        <w:pageBreakBefore w:val="0"/>
        <w:spacing w:after="0" w:line="500" w:lineRule="exact"/>
        <w:widowControl/>
        <w:rPr>
          <w:rFonts w:hint="eastAsia" w:asciiTheme="minorEastAsia" w:hAnsiTheme="minorEastAsia" w:eastAsiaTheme="minorEastAsia"/>
          <w:sz w:val="24"/>
          <w:szCs w:val="24"/>
          <w:highlight w:val="none"/>
          <w:lang w:eastAsia="zh-CN"/>
        </w:rPr>
      </w:pPr>
      <w:r>
        <w:rPr>
          <w:rFonts w:hint="eastAsia"/>
          <w:bCs/>
          <w:sz w:val="24"/>
          <w:szCs w:val="24"/>
          <w:highlight w:val="none"/>
          <w:lang w:eastAsia="zh-CN"/>
        </w:rPr>
        <w:t xml:space="preserve">太仓市人防大厦</w:t>
      </w:r>
      <w:r>
        <w:rPr>
          <w:bCs/>
          <w:sz w:val="24"/>
          <w:szCs w:val="24"/>
          <w:highlight w:val="none"/>
          <w:lang w:eastAsia="zh-CN"/>
        </w:rPr>
        <w:t xml:space="preserve">位于</w:t>
      </w:r>
      <w:r>
        <w:rPr>
          <w:rFonts w:hint="eastAsia"/>
          <w:bCs/>
          <w:sz w:val="24"/>
          <w:szCs w:val="24"/>
          <w:highlight w:val="none"/>
          <w:lang w:eastAsia="zh-CN"/>
        </w:rPr>
        <w:t xml:space="preserve">上海东路66</w:t>
      </w:r>
      <w:r>
        <w:rPr>
          <w:bCs/>
          <w:sz w:val="24"/>
          <w:szCs w:val="24"/>
          <w:highlight w:val="none"/>
          <w:lang w:eastAsia="zh-CN"/>
        </w:rPr>
        <w:t xml:space="preserve">号，建筑面积约</w:t>
      </w:r>
      <w:r>
        <w:rPr>
          <w:rFonts w:hint="eastAsia"/>
          <w:bCs/>
          <w:sz w:val="24"/>
          <w:szCs w:val="24"/>
          <w:highlight w:val="none"/>
          <w:lang w:eastAsia="zh-CN"/>
        </w:rPr>
        <w:t xml:space="preserve">14000</w:t>
      </w:r>
      <w:r>
        <w:rPr>
          <w:bCs/>
          <w:sz w:val="24"/>
          <w:szCs w:val="24"/>
          <w:highlight w:val="none"/>
          <w:lang w:eastAsia="zh-CN"/>
        </w:rPr>
        <w:t xml:space="preserve">m</w:t>
      </w:r>
      <w:r>
        <w:rPr>
          <w:rFonts w:hint="eastAsia"/>
          <w:bCs/>
          <w:sz w:val="24"/>
          <w:szCs w:val="24"/>
          <w:highlight w:val="none"/>
          <w:vertAlign w:val="superscript"/>
          <w:lang w:eastAsia="zh-CN"/>
        </w:rPr>
        <w:t xml:space="preserve">2</w:t>
      </w:r>
      <w:r>
        <w:rPr>
          <w:bCs/>
          <w:sz w:val="24"/>
          <w:szCs w:val="24"/>
          <w:highlight w:val="none"/>
          <w:lang w:eastAsia="zh-CN"/>
        </w:rPr>
        <w:t xml:space="preserve">，共有主楼1幢</w:t>
      </w:r>
      <w:r>
        <w:rPr>
          <w:rFonts w:hint="eastAsia"/>
          <w:bCs/>
          <w:sz w:val="24"/>
          <w:szCs w:val="24"/>
          <w:highlight w:val="none"/>
          <w:lang w:eastAsia="zh-CN"/>
        </w:rPr>
        <w:t xml:space="preserve">12</w:t>
      </w:r>
      <w:r>
        <w:rPr>
          <w:bCs/>
          <w:sz w:val="24"/>
          <w:szCs w:val="24"/>
          <w:highlight w:val="none"/>
          <w:lang w:eastAsia="zh-CN"/>
        </w:rPr>
        <w:t xml:space="preserve">层，</w:t>
      </w:r>
      <w:r>
        <w:rPr>
          <w:rFonts w:hint="eastAsia"/>
          <w:bCs/>
          <w:sz w:val="24"/>
          <w:szCs w:val="24"/>
          <w:highlight w:val="none"/>
          <w:lang w:eastAsia="zh-CN"/>
        </w:rPr>
        <w:t xml:space="preserve">地下室1层。</w:t>
      </w:r>
      <w:r>
        <w:rPr>
          <w:bCs/>
          <w:sz w:val="24"/>
          <w:szCs w:val="24"/>
          <w:highlight w:val="none"/>
          <w:lang w:eastAsia="zh-CN"/>
        </w:rPr>
        <w:t xml:space="preserve">主楼安装有</w:t>
      </w:r>
      <w:r>
        <w:rPr>
          <w:rFonts w:hint="eastAsia"/>
          <w:bCs/>
          <w:sz w:val="24"/>
          <w:szCs w:val="24"/>
          <w:highlight w:val="none"/>
          <w:lang w:eastAsia="zh-CN"/>
        </w:rPr>
        <w:t xml:space="preserve">13</w:t>
      </w:r>
      <w:r>
        <w:rPr>
          <w:bCs/>
          <w:sz w:val="24"/>
          <w:szCs w:val="24"/>
          <w:highlight w:val="none"/>
          <w:lang w:eastAsia="zh-CN"/>
        </w:rPr>
        <w:t xml:space="preserve">层电梯</w:t>
      </w:r>
      <w:r>
        <w:rPr>
          <w:rFonts w:hint="eastAsia"/>
          <w:bCs/>
          <w:sz w:val="24"/>
          <w:szCs w:val="24"/>
          <w:highlight w:val="none"/>
          <w:lang w:eastAsia="zh-CN"/>
        </w:rPr>
        <w:t xml:space="preserve">2</w:t>
      </w:r>
      <w:r>
        <w:rPr>
          <w:bCs/>
          <w:sz w:val="24"/>
          <w:szCs w:val="24"/>
          <w:highlight w:val="none"/>
          <w:lang w:eastAsia="zh-CN"/>
        </w:rPr>
        <w:t xml:space="preserve">部。</w:t>
      </w:r>
      <w:r>
        <w:rPr>
          <w:rFonts w:hint="eastAsia" w:ascii="宋体" w:hAnsi="宋体" w:eastAsia="宋体" w:cs="宋体"/>
          <w:sz w:val="24"/>
          <w:szCs w:val="24"/>
          <w:highlight w:val="none"/>
          <w:shd w:val="clear" w:color="auto" w:fill="ffffff"/>
          <w:lang w:eastAsia="zh-CN"/>
        </w:rPr>
        <w:t xml:space="preserve">大楼采用中央空调系统；消防泵房、水池、变配电房</w:t>
      </w:r>
      <w:r>
        <w:rPr>
          <w:rFonts w:hint="eastAsia" w:ascii="宋体" w:hAnsi="宋体" w:cs="宋体"/>
          <w:sz w:val="24"/>
          <w:szCs w:val="24"/>
          <w:highlight w:val="none"/>
          <w:shd w:val="clear" w:color="auto" w:fill="ffffff"/>
          <w:lang w:eastAsia="zh-CN"/>
        </w:rPr>
        <w:t xml:space="preserve">等</w:t>
      </w:r>
      <w:r>
        <w:rPr>
          <w:rFonts w:hint="eastAsia" w:ascii="宋体" w:hAnsi="宋体" w:eastAsia="宋体" w:cs="宋体"/>
          <w:sz w:val="24"/>
          <w:szCs w:val="24"/>
          <w:highlight w:val="none"/>
          <w:shd w:val="clear" w:color="auto" w:fill="ffffff"/>
          <w:lang w:eastAsia="zh-CN"/>
        </w:rPr>
        <w:t xml:space="preserve">设在地下一层</w:t>
      </w:r>
      <w:r>
        <w:rPr>
          <w:rFonts w:hint="eastAsia" w:ascii="宋体" w:hAnsi="宋体" w:cs="宋体"/>
          <w:sz w:val="24"/>
          <w:szCs w:val="24"/>
          <w:highlight w:val="none"/>
          <w:shd w:val="clear" w:color="auto" w:fill="ffffff"/>
          <w:lang w:eastAsia="zh-CN"/>
        </w:rPr>
        <w:t xml:space="preserve">。室外绿化面积约4400平方米</w:t>
      </w:r>
      <w:r>
        <w:rPr>
          <w:rFonts w:hint="eastAsia" w:asciiTheme="minorEastAsia" w:hAnsiTheme="minorEastAsia" w:eastAsiaTheme="minorEastAsia"/>
          <w:sz w:val="24"/>
          <w:szCs w:val="24"/>
          <w:highlight w:val="none"/>
          <w:lang w:eastAsia="zh-CN"/>
        </w:rPr>
        <w:t xml:space="preserve">。</w:t>
      </w:r>
      <w:r/>
    </w:p>
    <w:p>
      <w:pPr>
        <w:pStyle w:val="870"/>
        <w:ind w:firstLine="480"/>
        <w:keepLines w:val="0"/>
        <w:keepNext w:val="0"/>
        <w:pageBreakBefore w:val="0"/>
        <w:spacing w:after="0" w:line="500" w:lineRule="exact"/>
        <w:widowControl/>
        <w:rPr>
          <w:rFonts w:hint="eastAsia" w:eastAsia="宋体"/>
          <w:sz w:val="24"/>
          <w:szCs w:val="22"/>
          <w:lang w:eastAsia="zh-CN"/>
        </w:rPr>
      </w:pPr>
      <w:r>
        <w:rPr>
          <w:rFonts w:hint="eastAsia"/>
          <w:color w:val="000000"/>
          <w:sz w:val="24"/>
        </w:rPr>
        <w:t xml:space="preserve">为充分了解项目现场实际情况，投标人认为需要对项目现场进行踏勘的，可与采购人</w:t>
      </w:r>
      <w:r>
        <w:rPr>
          <w:rFonts w:hint="eastAsia"/>
          <w:sz w:val="24"/>
          <w:szCs w:val="22"/>
        </w:rPr>
        <w:t xml:space="preserve">联系。</w:t>
      </w:r>
      <w:r>
        <w:rPr>
          <w:sz w:val="24"/>
          <w:szCs w:val="22"/>
        </w:rPr>
        <w:t xml:space="preserve">联系人：</w:t>
      </w:r>
      <w:r>
        <w:rPr>
          <w:rFonts w:hint="eastAsia"/>
          <w:sz w:val="24"/>
          <w:lang w:val="en-US" w:eastAsia="zh-CN"/>
        </w:rPr>
        <w:t xml:space="preserve">曹健</w:t>
      </w:r>
      <w:r>
        <w:rPr>
          <w:rFonts w:hint="eastAsia"/>
          <w:sz w:val="24"/>
        </w:rPr>
        <w:t xml:space="preserve">；联系电话：0512-5</w:t>
      </w:r>
      <w:r>
        <w:rPr>
          <w:rFonts w:hint="eastAsia"/>
          <w:sz w:val="24"/>
          <w:lang w:val="en-US" w:eastAsia="zh-CN"/>
        </w:rPr>
        <w:t xml:space="preserve">3282389</w:t>
      </w:r>
      <w:r>
        <w:rPr>
          <w:rFonts w:hint="eastAsia"/>
          <w:sz w:val="24"/>
        </w:rPr>
        <w:t xml:space="preserve">。</w:t>
      </w:r>
      <w:r>
        <w:rPr>
          <w:rFonts w:hint="eastAsia"/>
          <w:sz w:val="24"/>
          <w:szCs w:val="22"/>
        </w:rPr>
        <w:t xml:space="preserve">采购人不负担因投标人对项目现场情况考虑不周而产生的其他任何费用，踏勘时涉及到费用的，由投标人自行承担</w:t>
      </w:r>
      <w:r>
        <w:rPr>
          <w:rFonts w:hint="eastAsia" w:eastAsia="宋体"/>
          <w:sz w:val="24"/>
          <w:szCs w:val="22"/>
          <w:lang w:eastAsia="zh-CN"/>
        </w:rPr>
        <w:t xml:space="preserve">。</w:t>
      </w:r>
      <w:r/>
    </w:p>
    <w:p>
      <w:pPr>
        <w:pStyle w:val="870"/>
        <w:ind w:firstLine="480"/>
        <w:keepLines w:val="0"/>
        <w:keepNext w:val="0"/>
        <w:pageBreakBefore w:val="0"/>
        <w:spacing w:after="0" w:line="500" w:lineRule="exact"/>
        <w:widowControl/>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2.项目服务区域：</w:t>
      </w:r>
      <w:r>
        <w:rPr>
          <w:rFonts w:hint="eastAsia" w:asciiTheme="minorEastAsia" w:hAnsiTheme="minorEastAsia" w:eastAsiaTheme="minorEastAsia"/>
          <w:sz w:val="24"/>
          <w:szCs w:val="24"/>
          <w:highlight w:val="none"/>
          <w:lang w:val="en-US" w:eastAsia="zh-CN"/>
        </w:rPr>
        <w:t xml:space="preserve">本项目服务区域为人防大厦主楼及地下室，大楼外围红线范围内的公共区域</w:t>
      </w:r>
      <w:r>
        <w:rPr>
          <w:rFonts w:hint="eastAsia" w:asciiTheme="minorEastAsia" w:hAnsiTheme="minorEastAsia" w:eastAsiaTheme="minorEastAsia"/>
          <w:sz w:val="24"/>
          <w:szCs w:val="24"/>
          <w:highlight w:val="none"/>
          <w:lang w:eastAsia="zh-CN"/>
        </w:rPr>
        <w:t xml:space="preserve">。</w:t>
      </w:r>
      <w:r/>
    </w:p>
    <w:p>
      <w:pPr>
        <w:pStyle w:val="870"/>
        <w:ind w:firstLine="482"/>
        <w:keepLines w:val="0"/>
        <w:keepNext w:val="0"/>
        <w:pageBreakBefore w:val="0"/>
        <w:spacing w:after="0" w:line="500" w:lineRule="exact"/>
        <w:widowControl/>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（二）采购人提供供应商使用的场地、设施、设备、材料等</w:t>
      </w:r>
      <w:r/>
    </w:p>
    <w:p>
      <w:pPr>
        <w:pStyle w:val="870"/>
        <w:ind w:firstLine="480"/>
        <w:keepLines w:val="0"/>
        <w:keepNext w:val="0"/>
        <w:pageBreakBefore w:val="0"/>
        <w:spacing w:after="0" w:line="500" w:lineRule="exact"/>
        <w:widowControl/>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1、采购人在</w:t>
      </w:r>
      <w:r>
        <w:rPr>
          <w:rFonts w:hint="eastAsia" w:cs="宋体" w:asciiTheme="minorEastAsia" w:hAnsiTheme="minorEastAsia" w:eastAsiaTheme="minorEastAsia"/>
          <w:sz w:val="24"/>
          <w:szCs w:val="24"/>
          <w:highlight w:val="none"/>
          <w:lang w:val="en-US" w:eastAsia="zh-CN"/>
        </w:rPr>
        <w:t xml:space="preserve">大</w:t>
      </w:r>
      <w:r>
        <w:rPr>
          <w:rFonts w:hint="eastAsia" w:cs="宋体" w:asciiTheme="minorEastAsia" w:hAnsiTheme="minorEastAsia" w:eastAsiaTheme="minorEastAsia"/>
          <w:sz w:val="24"/>
          <w:szCs w:val="24"/>
          <w:highlight w:val="none"/>
          <w:lang w:eastAsia="zh-CN"/>
        </w:rPr>
        <w:t xml:space="preserve">楼提供</w:t>
      </w:r>
      <w:r>
        <w:rPr>
          <w:rFonts w:hint="eastAsia" w:cs="宋体" w:asciiTheme="minorEastAsia" w:hAnsiTheme="minorEastAsia" w:eastAsiaTheme="minorEastAsia"/>
          <w:sz w:val="24"/>
          <w:szCs w:val="24"/>
          <w:highlight w:val="none"/>
          <w:lang w:val="en-US" w:eastAsia="zh-CN"/>
        </w:rPr>
        <w:t xml:space="preserve">一</w:t>
      </w:r>
      <w:r>
        <w:rPr>
          <w:rFonts w:hint="eastAsia" w:cs="宋体" w:asciiTheme="minorEastAsia" w:hAnsiTheme="minorEastAsia" w:eastAsiaTheme="minorEastAsia"/>
          <w:sz w:val="24"/>
          <w:szCs w:val="24"/>
          <w:highlight w:val="none"/>
          <w:lang w:eastAsia="zh-CN"/>
        </w:rPr>
        <w:t xml:space="preserve">间</w:t>
      </w:r>
      <w:r>
        <w:rPr>
          <w:rFonts w:hint="eastAsia" w:cs="宋体" w:asciiTheme="minorEastAsia" w:hAnsiTheme="minorEastAsia" w:eastAsiaTheme="minorEastAsia"/>
          <w:sz w:val="24"/>
          <w:szCs w:val="24"/>
          <w:highlight w:val="none"/>
          <w:lang w:val="en-US" w:eastAsia="zh-CN"/>
        </w:rPr>
        <w:t xml:space="preserve">物业</w:t>
      </w:r>
      <w:r>
        <w:rPr>
          <w:rFonts w:hint="eastAsia" w:cs="宋体" w:asciiTheme="minorEastAsia" w:hAnsiTheme="minorEastAsia" w:eastAsiaTheme="minorEastAsia"/>
          <w:sz w:val="24"/>
          <w:szCs w:val="24"/>
          <w:highlight w:val="none"/>
          <w:lang w:eastAsia="zh-CN"/>
        </w:rPr>
        <w:t xml:space="preserve">管理人员办公室，安装有空调，办公用品由供应商自行解决。</w:t>
      </w:r>
      <w:r/>
    </w:p>
    <w:p>
      <w:pPr>
        <w:pStyle w:val="870"/>
        <w:ind w:firstLine="480"/>
        <w:keepLines w:val="0"/>
        <w:keepNext w:val="0"/>
        <w:pageBreakBefore w:val="0"/>
        <w:spacing w:after="0" w:line="500" w:lineRule="exact"/>
        <w:widowControl/>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2、采购人</w:t>
      </w:r>
      <w:r>
        <w:rPr>
          <w:rFonts w:hint="eastAsia" w:cs="宋体" w:asciiTheme="minorEastAsia" w:hAnsiTheme="minorEastAsia" w:eastAsiaTheme="minorEastAsia"/>
          <w:sz w:val="24"/>
          <w:szCs w:val="24"/>
          <w:highlight w:val="none"/>
          <w:lang w:val="en-US" w:eastAsia="zh-CN"/>
        </w:rPr>
        <w:t xml:space="preserve">不</w:t>
      </w:r>
      <w:r>
        <w:rPr>
          <w:rFonts w:hint="eastAsia" w:cs="宋体" w:asciiTheme="minorEastAsia" w:hAnsiTheme="minorEastAsia" w:eastAsiaTheme="minorEastAsia"/>
          <w:sz w:val="24"/>
          <w:szCs w:val="24"/>
          <w:highlight w:val="none"/>
          <w:lang w:eastAsia="zh-CN"/>
        </w:rPr>
        <w:t xml:space="preserve">提供</w:t>
      </w:r>
      <w:r>
        <w:rPr>
          <w:rFonts w:hint="eastAsia" w:cs="宋体" w:asciiTheme="minorEastAsia" w:hAnsiTheme="minorEastAsia" w:eastAsiaTheme="minorEastAsia"/>
          <w:sz w:val="24"/>
          <w:szCs w:val="24"/>
          <w:highlight w:val="none"/>
          <w:lang w:val="en-US" w:eastAsia="zh-CN"/>
        </w:rPr>
        <w:t xml:space="preserve">物业</w:t>
      </w:r>
      <w:r>
        <w:rPr>
          <w:rFonts w:hint="eastAsia" w:cs="宋体" w:asciiTheme="minorEastAsia" w:hAnsiTheme="minorEastAsia" w:eastAsiaTheme="minorEastAsia"/>
          <w:sz w:val="24"/>
          <w:szCs w:val="24"/>
          <w:highlight w:val="none"/>
          <w:lang w:eastAsia="zh-CN"/>
        </w:rPr>
        <w:t xml:space="preserve">管理人员食堂就餐，由供应商自理。</w:t>
      </w:r>
      <w:r/>
    </w:p>
    <w:p>
      <w:pPr>
        <w:pStyle w:val="870"/>
        <w:ind w:firstLine="480"/>
        <w:keepLines w:val="0"/>
        <w:keepNext w:val="0"/>
        <w:pageBreakBefore w:val="0"/>
        <w:spacing w:after="0" w:line="500" w:lineRule="exact"/>
        <w:widowControl/>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3、采购人可提供的低值易耗品，包括</w:t>
      </w:r>
      <w:r>
        <w:rPr>
          <w:rFonts w:hint="eastAsia" w:cs="宋体" w:asciiTheme="minorEastAsia" w:hAnsiTheme="minorEastAsia" w:eastAsiaTheme="minorEastAsia"/>
          <w:sz w:val="24"/>
          <w:szCs w:val="24"/>
          <w:highlight w:val="none"/>
          <w:lang w:val="en-US" w:eastAsia="zh-CN"/>
        </w:rPr>
        <w:t xml:space="preserve">分类垃圾桶</w:t>
      </w:r>
      <w:r>
        <w:rPr>
          <w:rFonts w:hint="eastAsia" w:cs="宋体" w:asciiTheme="minorEastAsia" w:hAnsiTheme="minorEastAsia" w:eastAsiaTheme="minorEastAsia"/>
          <w:sz w:val="24"/>
          <w:szCs w:val="24"/>
          <w:highlight w:val="none"/>
          <w:lang w:eastAsia="zh-CN"/>
        </w:rPr>
        <w:t xml:space="preserve">等。</w:t>
      </w:r>
      <w:r/>
    </w:p>
    <w:p>
      <w:pPr>
        <w:pStyle w:val="870"/>
        <w:keepLines w:val="0"/>
        <w:keepNext w:val="0"/>
        <w:pageBreakBefore w:val="0"/>
        <w:spacing w:after="0" w:line="500" w:lineRule="exact"/>
        <w:widowControl/>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二、物业服务范围</w:t>
      </w:r>
      <w:r/>
    </w:p>
    <w:p>
      <w:pPr>
        <w:pStyle w:val="870"/>
        <w:keepLines w:val="0"/>
        <w:keepNext w:val="0"/>
        <w:pageBreakBefore w:val="0"/>
        <w:spacing w:after="0" w:line="500" w:lineRule="exact"/>
        <w:widowControl/>
        <w:rPr>
          <w:rFonts w:asciiTheme="minorEastAsia" w:hAnsiTheme="minorEastAsia" w:eastAsiaTheme="minorEastAsia"/>
          <w:b/>
          <w:highlight w:val="none"/>
          <w:lang w:eastAsia="zh-CN"/>
        </w:rPr>
      </w:pPr>
      <w:r/>
      <w:bookmarkStart w:id="6" w:name="OLE_LINK13"/>
      <w:r/>
      <w:bookmarkStart w:id="7" w:name="OLE_LINK12"/>
      <w:r>
        <w:rPr>
          <w:rFonts w:asciiTheme="minorEastAsia" w:hAnsiTheme="minorEastAsia" w:eastAsiaTheme="minorEastAsia"/>
          <w:b/>
          <w:highlight w:val="none"/>
          <w:lang w:eastAsia="zh-CN"/>
        </w:rPr>
        <w:t xml:space="preserve">物业管理（物业管理范围内的大楼）</w:t>
      </w:r>
      <w:bookmarkEnd w:id="6"/>
      <w:r/>
      <w:bookmarkEnd w:id="7"/>
      <w:r/>
      <w:r/>
    </w:p>
    <w:tbl>
      <w:tblPr>
        <w:tblStyle w:val="717"/>
        <w:tblW w:w="9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2669"/>
        <w:gridCol w:w="5396"/>
      </w:tblGrid>
      <w:tr>
        <w:trPr>
          <w:jc w:val="center"/>
          <w:trHeight w:val="634"/>
        </w:trPr>
        <w:tc>
          <w:tcPr>
            <w:gridSpan w:val="2"/>
            <w:tcW w:w="4248" w:type="dxa"/>
            <w:vAlign w:val="center"/>
            <w:textDirection w:val="lrTb"/>
            <w:noWrap w:val="false"/>
          </w:tcPr>
          <w:p>
            <w:pPr>
              <w:pStyle w:val="882"/>
              <w:jc w:val="center"/>
              <w:spacing w:after="0" w:line="24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名称</w:t>
            </w:r>
            <w:r/>
          </w:p>
        </w:tc>
        <w:tc>
          <w:tcPr>
            <w:tcW w:w="5396" w:type="dxa"/>
            <w:vAlign w:val="center"/>
            <w:textDirection w:val="lrTb"/>
            <w:noWrap w:val="false"/>
          </w:tcPr>
          <w:p>
            <w:pPr>
              <w:pStyle w:val="882"/>
              <w:jc w:val="center"/>
              <w:spacing w:after="0" w:line="24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明细</w:t>
            </w:r>
            <w:r/>
          </w:p>
        </w:tc>
      </w:tr>
      <w:tr>
        <w:trPr>
          <w:jc w:val="center"/>
          <w:trHeight w:val="825"/>
        </w:trPr>
        <w:tc>
          <w:tcPr>
            <w:gridSpan w:val="2"/>
            <w:tcW w:w="4248" w:type="dxa"/>
            <w:vAlign w:val="center"/>
            <w:textDirection w:val="lrTb"/>
            <w:noWrap w:val="false"/>
          </w:tcPr>
          <w:p>
            <w:pPr>
              <w:pStyle w:val="882"/>
              <w:jc w:val="both"/>
              <w:spacing w:after="0" w:line="24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         目前在用</w:t>
            </w:r>
            <w:r>
              <w:rPr>
                <w:rFonts w:hint="eastAsia" w:cs="宋体" w:asciiTheme="minorEastAsia" w:hAnsiTheme="minorEastAsia" w:eastAsiaTheme="minorEastAsia"/>
                <w:b/>
                <w:highlight w:val="none"/>
                <w:lang w:eastAsia="zh-CN"/>
              </w:rPr>
              <w:t xml:space="preserve">大楼</w:t>
            </w:r>
            <w:r/>
          </w:p>
        </w:tc>
        <w:tc>
          <w:tcPr>
            <w:tcW w:w="5396" w:type="dxa"/>
            <w:vAlign w:val="center"/>
            <w:textDirection w:val="lrTb"/>
            <w:noWrap w:val="false"/>
          </w:tcPr>
          <w:p>
            <w:pPr>
              <w:pStyle w:val="882"/>
              <w:spacing w:after="0" w:line="24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val="en-US" w:eastAsia="zh-CN"/>
              </w:rPr>
              <w:t xml:space="preserve">主楼共十三层，包括地上十二层，地下一层</w:t>
            </w:r>
            <w:r/>
          </w:p>
        </w:tc>
      </w:tr>
      <w:tr>
        <w:trPr>
          <w:jc w:val="center"/>
          <w:trHeight w:val="559"/>
        </w:trPr>
        <w:tc>
          <w:tcPr>
            <w:tcW w:w="1579" w:type="dxa"/>
            <w:vAlign w:val="center"/>
            <w:vMerge w:val="restart"/>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总面积</w:t>
            </w:r>
            <w:r/>
          </w:p>
        </w:tc>
        <w:tc>
          <w:tcPr>
            <w:tcW w:w="2669" w:type="dxa"/>
            <w:vAlign w:val="center"/>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建筑面积（㎡）</w:t>
            </w:r>
            <w:r/>
          </w:p>
        </w:tc>
        <w:tc>
          <w:tcPr>
            <w:tcW w:w="5396" w:type="dxa"/>
            <w:vAlign w:val="center"/>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约</w:t>
            </w:r>
            <w:r>
              <w:rPr>
                <w:rFonts w:hint="eastAsia" w:cs="宋体"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val="en-US" w:eastAsia="zh-CN"/>
              </w:rPr>
              <w:t xml:space="preserve">4000</w:t>
            </w:r>
            <w:r>
              <w:rPr>
                <w:rFonts w:hint="eastAsia" w:cs="宋体" w:asciiTheme="minorEastAsia" w:hAnsiTheme="minorEastAsia" w:eastAsiaTheme="minorEastAsia"/>
                <w:sz w:val="24"/>
                <w:szCs w:val="24"/>
                <w:highlight w:val="none"/>
              </w:rPr>
              <w:t xml:space="preserve">㎡</w:t>
            </w:r>
            <w:r/>
          </w:p>
        </w:tc>
      </w:tr>
      <w:tr>
        <w:trPr>
          <w:jc w:val="center"/>
          <w:trHeight w:val="533"/>
        </w:trPr>
        <w:tc>
          <w:tcPr>
            <w:tcW w:w="1579" w:type="dxa"/>
            <w:vAlign w:val="center"/>
            <w:vMerge w:val="continue"/>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2669" w:type="dxa"/>
            <w:vAlign w:val="center"/>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需保洁面积（㎡）</w:t>
            </w:r>
            <w:r/>
          </w:p>
        </w:tc>
        <w:tc>
          <w:tcPr>
            <w:tcW w:w="5396" w:type="dxa"/>
            <w:vAlign w:val="center"/>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13000</w:t>
            </w:r>
            <w:r>
              <w:rPr>
                <w:rFonts w:hint="eastAsia" w:cs="宋体" w:asciiTheme="minorEastAsia" w:hAnsiTheme="minorEastAsia" w:eastAsiaTheme="minorEastAsia"/>
                <w:sz w:val="24"/>
                <w:szCs w:val="24"/>
                <w:highlight w:val="none"/>
              </w:rPr>
              <w:t xml:space="preserve">㎡</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val="en-US" w:eastAsia="zh-CN"/>
              </w:rPr>
              <w:t xml:space="preserve">除办公室以外的公共区域</w:t>
            </w:r>
            <w:r>
              <w:rPr>
                <w:rFonts w:hint="eastAsia" w:cs="宋体" w:asciiTheme="minorEastAsia" w:hAnsiTheme="minorEastAsia" w:eastAsiaTheme="minorEastAsia"/>
                <w:sz w:val="24"/>
                <w:szCs w:val="24"/>
                <w:highlight w:val="none"/>
                <w:lang w:eastAsia="zh-CN"/>
              </w:rPr>
              <w:t xml:space="preserve">）</w:t>
            </w:r>
            <w:r/>
          </w:p>
        </w:tc>
      </w:tr>
      <w:tr>
        <w:trPr>
          <w:jc w:val="center"/>
          <w:trHeight w:val="686"/>
        </w:trPr>
        <w:tc>
          <w:tcPr>
            <w:shd w:val="clear" w:color="auto" w:fill="auto"/>
            <w:tcW w:w="1579"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rPr>
              <w:t xml:space="preserve">卫生间</w:t>
            </w:r>
            <w:r/>
          </w:p>
        </w:tc>
        <w:tc>
          <w:tcPr>
            <w:shd w:val="clear" w:color="auto" w:fill="auto"/>
            <w:tcW w:w="2669"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eastAsia="zh-CN"/>
              </w:rPr>
              <w:t xml:space="preserve">卫生间数量</w:t>
            </w:r>
            <w:r/>
          </w:p>
        </w:tc>
        <w:tc>
          <w:tcPr>
            <w:shd w:val="clear" w:color="auto" w:fill="auto"/>
            <w:tcW w:w="5396" w:type="dxa"/>
            <w:vAlign w:val="center"/>
            <w:textDirection w:val="lrTb"/>
            <w:noWrap w:val="false"/>
          </w:tcPr>
          <w:p>
            <w:pPr>
              <w:pStyle w:val="882"/>
              <w:jc w:val="left"/>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eastAsia="zh-CN"/>
              </w:rPr>
              <w:t xml:space="preserve">约</w:t>
            </w:r>
            <w:r>
              <w:rPr>
                <w:rFonts w:hint="eastAsia" w:cs="宋体" w:asciiTheme="minorEastAsia" w:hAnsiTheme="minorEastAsia" w:eastAsiaTheme="minorEastAsia"/>
                <w:sz w:val="24"/>
                <w:szCs w:val="24"/>
                <w:highlight w:val="none"/>
                <w:lang w:val="en-US" w:eastAsia="zh-CN"/>
              </w:rPr>
              <w:t xml:space="preserve">22</w:t>
            </w:r>
            <w:r>
              <w:rPr>
                <w:rFonts w:hint="eastAsia" w:cs="宋体" w:asciiTheme="minorEastAsia" w:hAnsiTheme="minorEastAsia" w:eastAsiaTheme="minorEastAsia"/>
                <w:sz w:val="24"/>
                <w:szCs w:val="24"/>
                <w:highlight w:val="none"/>
                <w:lang w:eastAsia="zh-CN"/>
              </w:rPr>
              <w:t xml:space="preserve">个</w:t>
            </w:r>
            <w:r/>
          </w:p>
        </w:tc>
      </w:tr>
      <w:tr>
        <w:trPr>
          <w:jc w:val="center"/>
          <w:trHeight w:val="686"/>
        </w:trPr>
        <w:tc>
          <w:tcPr>
            <w:shd w:val="clear" w:color="auto" w:fill="auto"/>
            <w:tcW w:w="1579"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rPr>
              <w:t xml:space="preserve">垃圾存放点</w:t>
            </w:r>
            <w:r/>
          </w:p>
        </w:tc>
        <w:tc>
          <w:tcPr>
            <w:shd w:val="clear" w:color="auto" w:fill="auto"/>
            <w:tcW w:w="2669"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eastAsia="zh-CN"/>
              </w:rPr>
              <w:t xml:space="preserve">各垃圾存放点位置、面积（㎡）及数量（个）</w:t>
            </w:r>
            <w:r/>
          </w:p>
        </w:tc>
        <w:tc>
          <w:tcPr>
            <w:shd w:val="clear" w:color="auto" w:fill="auto"/>
            <w:tcW w:w="5396"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eastAsia="zh-CN"/>
              </w:rPr>
              <w:t xml:space="preserve">医院</w:t>
            </w:r>
            <w:r>
              <w:rPr>
                <w:rFonts w:hint="eastAsia" w:cs="宋体" w:asciiTheme="minorEastAsia" w:hAnsiTheme="minorEastAsia" w:eastAsiaTheme="minorEastAsia"/>
                <w:sz w:val="24"/>
                <w:szCs w:val="24"/>
                <w:highlight w:val="none"/>
                <w:lang w:val="en-US" w:eastAsia="zh-CN"/>
              </w:rPr>
              <w:t xml:space="preserve">西</w:t>
            </w:r>
            <w:r>
              <w:rPr>
                <w:rFonts w:hint="eastAsia" w:cs="宋体" w:asciiTheme="minorEastAsia" w:hAnsiTheme="minorEastAsia" w:eastAsiaTheme="minorEastAsia"/>
                <w:sz w:val="24"/>
                <w:szCs w:val="24"/>
                <w:highlight w:val="none"/>
                <w:lang w:eastAsia="zh-CN"/>
              </w:rPr>
              <w:t xml:space="preserve">北角垃圾</w:t>
            </w:r>
            <w:r>
              <w:rPr>
                <w:rFonts w:hint="eastAsia" w:cs="宋体" w:asciiTheme="minorEastAsia" w:hAnsiTheme="minorEastAsia" w:eastAsiaTheme="minorEastAsia"/>
                <w:sz w:val="24"/>
                <w:szCs w:val="24"/>
                <w:highlight w:val="none"/>
                <w:lang w:val="en-US" w:eastAsia="zh-CN"/>
              </w:rPr>
              <w:t xml:space="preserve">分类房</w:t>
            </w:r>
            <w:r/>
          </w:p>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eastAsia="zh-CN"/>
              </w:rPr>
              <w:t xml:space="preserve">面积</w:t>
            </w:r>
            <w:r>
              <w:rPr>
                <w:rFonts w:hint="eastAsia" w:cs="宋体" w:asciiTheme="minorEastAsia" w:hAnsiTheme="minorEastAsia" w:eastAsiaTheme="minorEastAsia"/>
                <w:sz w:val="24"/>
                <w:szCs w:val="24"/>
                <w:highlight w:val="none"/>
                <w:lang w:val="en-US" w:eastAsia="zh-CN"/>
              </w:rPr>
              <w:t xml:space="preserve">10</w:t>
            </w:r>
            <w:r>
              <w:rPr>
                <w:rFonts w:hint="eastAsia" w:cs="宋体" w:asciiTheme="minorEastAsia" w:hAnsiTheme="minorEastAsia" w:eastAsiaTheme="minorEastAsia"/>
                <w:sz w:val="24"/>
                <w:szCs w:val="24"/>
                <w:highlight w:val="none"/>
                <w:lang w:eastAsia="zh-CN"/>
              </w:rPr>
              <w:t xml:space="preserve">㎡</w:t>
            </w:r>
            <w:r/>
          </w:p>
        </w:tc>
      </w:tr>
      <w:tr>
        <w:trPr>
          <w:jc w:val="center"/>
          <w:trHeight w:val="686"/>
        </w:trPr>
        <w:tc>
          <w:tcPr>
            <w:shd w:val="clear" w:color="auto" w:fill="auto"/>
            <w:tcW w:w="1579"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rPr>
              <w:t xml:space="preserve">车位数</w:t>
            </w:r>
            <w:r/>
          </w:p>
        </w:tc>
        <w:tc>
          <w:tcPr>
            <w:shd w:val="clear" w:color="auto" w:fill="auto"/>
            <w:tcW w:w="2669"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rPr>
              <w:t xml:space="preserve">停车</w:t>
            </w:r>
            <w:r>
              <w:rPr>
                <w:rFonts w:hint="eastAsia" w:cs="宋体" w:asciiTheme="minorEastAsia" w:hAnsiTheme="minorEastAsia" w:eastAsiaTheme="minorEastAsia"/>
                <w:sz w:val="24"/>
                <w:szCs w:val="24"/>
                <w:highlight w:val="none"/>
              </w:rPr>
              <w:t xml:space="preserve">车位数</w:t>
            </w:r>
            <w:r/>
          </w:p>
        </w:tc>
        <w:tc>
          <w:tcPr>
            <w:shd w:val="clear" w:color="auto" w:fill="auto"/>
            <w:tcW w:w="5396" w:type="dxa"/>
            <w:vAlign w:val="center"/>
            <w:textDirection w:val="lrTb"/>
            <w:noWrap w:val="false"/>
          </w:tcPr>
          <w:p>
            <w:pPr>
              <w:pStyle w:val="882"/>
              <w:spacing w:after="0" w:line="24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rPr>
              <w:t xml:space="preserve">约</w:t>
            </w:r>
            <w:r>
              <w:rPr>
                <w:rFonts w:hint="eastAsia" w:cs="宋体"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val="en-US" w:eastAsia="zh-CN"/>
              </w:rPr>
              <w:t xml:space="preserve">10</w:t>
            </w:r>
            <w:r>
              <w:rPr>
                <w:rFonts w:hint="eastAsia" w:cs="宋体" w:asciiTheme="minorEastAsia" w:hAnsiTheme="minorEastAsia" w:eastAsiaTheme="minorEastAsia"/>
                <w:sz w:val="24"/>
                <w:szCs w:val="24"/>
                <w:highlight w:val="none"/>
                <w:lang w:eastAsia="zh-CN"/>
              </w:rPr>
              <w:t xml:space="preserve">个</w:t>
            </w:r>
            <w:r/>
          </w:p>
        </w:tc>
      </w:tr>
      <w:tr>
        <w:trPr>
          <w:jc w:val="center"/>
          <w:trHeight w:val="686"/>
        </w:trPr>
        <w:tc>
          <w:tcPr>
            <w:tcW w:w="1579"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绿化</w:t>
            </w:r>
            <w:r/>
          </w:p>
        </w:tc>
        <w:tc>
          <w:tcPr>
            <w:tcW w:w="2669" w:type="dxa"/>
            <w:vAlign w:val="center"/>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室外绿化</w:t>
            </w:r>
            <w:r>
              <w:rPr>
                <w:rFonts w:hint="eastAsia" w:cs="宋体" w:asciiTheme="minorEastAsia" w:hAnsiTheme="minorEastAsia" w:eastAsiaTheme="minorEastAsia"/>
                <w:sz w:val="24"/>
                <w:szCs w:val="24"/>
                <w:highlight w:val="none"/>
                <w:lang w:eastAsia="zh-CN"/>
              </w:rPr>
              <w:t xml:space="preserve">数量（</w:t>
            </w:r>
            <w:r>
              <w:rPr>
                <w:rFonts w:hint="eastAsia" w:cs="宋体" w:asciiTheme="minorEastAsia" w:hAnsiTheme="minorEastAsia" w:eastAsiaTheme="minorEastAsia"/>
                <w:sz w:val="24"/>
                <w:szCs w:val="24"/>
                <w:highlight w:val="none"/>
                <w:lang w:val="en-US" w:eastAsia="zh-CN"/>
              </w:rPr>
              <w:t xml:space="preserve">包括隔离花箱</w:t>
            </w:r>
            <w:r>
              <w:rPr>
                <w:rFonts w:hint="eastAsia" w:cs="宋体" w:asciiTheme="minorEastAsia" w:hAnsiTheme="minorEastAsia" w:eastAsiaTheme="minorEastAsia"/>
                <w:sz w:val="24"/>
                <w:szCs w:val="24"/>
                <w:highlight w:val="none"/>
                <w:lang w:eastAsia="zh-CN"/>
              </w:rPr>
              <w:t xml:space="preserve">）</w:t>
            </w:r>
            <w:r/>
          </w:p>
        </w:tc>
        <w:tc>
          <w:tcPr>
            <w:tcW w:w="5396" w:type="dxa"/>
            <w:vAlign w:val="center"/>
            <w:textDirection w:val="lrTb"/>
            <w:noWrap w:val="false"/>
          </w:tcPr>
          <w:p>
            <w:pPr>
              <w:pStyle w:val="882"/>
              <w:jc w:val="left"/>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eastAsia="zh-CN"/>
              </w:rPr>
              <w:t xml:space="preserve">约</w:t>
            </w:r>
            <w:r>
              <w:rPr>
                <w:rFonts w:hint="eastAsia" w:cs="宋体" w:asciiTheme="minorEastAsia" w:hAnsiTheme="minorEastAsia" w:eastAsiaTheme="minorEastAsia"/>
                <w:sz w:val="24"/>
                <w:szCs w:val="24"/>
                <w:highlight w:val="none"/>
                <w:lang w:val="en-US" w:eastAsia="zh-CN"/>
              </w:rPr>
              <w:t xml:space="preserve">4400</w:t>
            </w:r>
            <w:r>
              <w:rPr>
                <w:rFonts w:hint="eastAsia" w:cs="宋体" w:asciiTheme="minorEastAsia" w:hAnsiTheme="minorEastAsia" w:eastAsiaTheme="minorEastAsia"/>
                <w:sz w:val="24"/>
                <w:szCs w:val="24"/>
                <w:highlight w:val="none"/>
                <w:lang w:eastAsia="zh-CN"/>
              </w:rPr>
              <w:t xml:space="preserve">㎡</w:t>
            </w:r>
            <w:r/>
          </w:p>
        </w:tc>
      </w:tr>
      <w:tr>
        <w:trPr>
          <w:jc w:val="center"/>
          <w:trHeight w:val="703"/>
        </w:trPr>
        <w:tc>
          <w:tcPr>
            <w:tcW w:w="1579"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 电梯</w:t>
            </w:r>
            <w:r/>
          </w:p>
        </w:tc>
        <w:tc>
          <w:tcPr>
            <w:tcW w:w="2669"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电梯数量</w:t>
            </w:r>
            <w:r/>
          </w:p>
        </w:tc>
        <w:tc>
          <w:tcPr>
            <w:tcW w:w="5396"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2台</w:t>
            </w:r>
            <w:r/>
          </w:p>
        </w:tc>
      </w:tr>
      <w:tr>
        <w:trPr>
          <w:jc w:val="center"/>
          <w:trHeight w:val="705"/>
        </w:trPr>
        <w:tc>
          <w:tcPr>
            <w:tcW w:w="1579"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消防系统</w:t>
            </w:r>
            <w:r/>
          </w:p>
        </w:tc>
        <w:tc>
          <w:tcPr>
            <w:tcW w:w="2669" w:type="dxa"/>
            <w:vAlign w:val="center"/>
            <w:textDirection w:val="lrTb"/>
            <w:noWrap w:val="false"/>
          </w:tcPr>
          <w:p>
            <w:pPr>
              <w:pStyle w:val="882"/>
              <w:spacing w:after="0" w:line="240" w:lineRule="auto"/>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大楼消防系统设施设备</w:t>
            </w:r>
            <w:r/>
          </w:p>
        </w:tc>
        <w:tc>
          <w:tcPr>
            <w:tcW w:w="5396" w:type="dxa"/>
            <w:vAlign w:val="center"/>
            <w:textDirection w:val="lrTb"/>
            <w:noWrap w:val="false"/>
          </w:tcPr>
          <w:p>
            <w:pPr>
              <w:pStyle w:val="882"/>
              <w:spacing w:after="0" w:line="24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val="en-US" w:eastAsia="zh-CN"/>
              </w:rPr>
              <w:t xml:space="preserve">1套（</w:t>
            </w:r>
            <w:r>
              <w:rPr>
                <w:rFonts w:hint="eastAsia" w:ascii="宋体" w:hAnsi="宋体" w:cs="宋体"/>
                <w:szCs w:val="21"/>
                <w:highlight w:val="none"/>
              </w:rPr>
              <w:t xml:space="preserve">包括但不限于火灾自动报警系统、自动喷淋系统、消火栓灭火系统、防排烟系统、消防应急广播系统、火灾应急照明及疏散指示标志系统、防火卷帘门系统、消防泵系统、消防控制联动系统、湿式自动喷淋灭火系统、移动灭火器、防火分隔设施、应急照明、消防电话等</w:t>
            </w:r>
            <w:r>
              <w:rPr>
                <w:rFonts w:hint="eastAsia" w:cs="宋体" w:asciiTheme="minorEastAsia" w:hAnsiTheme="minorEastAsia" w:eastAsiaTheme="minorEastAsia"/>
                <w:sz w:val="24"/>
                <w:szCs w:val="24"/>
                <w:highlight w:val="none"/>
                <w:lang w:val="en-US" w:eastAsia="zh-CN"/>
              </w:rPr>
              <w:t xml:space="preserve">）</w:t>
            </w:r>
            <w:r/>
          </w:p>
        </w:tc>
      </w:tr>
    </w:tbl>
    <w:p>
      <w:pPr>
        <w:pStyle w:val="870"/>
        <w:keepLines w:val="0"/>
        <w:keepNext w:val="0"/>
        <w:pageBreakBefore w:val="0"/>
        <w:spacing w:after="0" w:line="500" w:lineRule="exact"/>
        <w:widowControl/>
        <w:rPr>
          <w:rFonts w:asciiTheme="minorEastAsia" w:hAnsiTheme="minorEastAsia" w:eastAsiaTheme="minorEastAsia"/>
          <w:b/>
          <w:highlight w:val="none"/>
          <w:lang w:eastAsia="zh-CN"/>
        </w:rPr>
      </w:pPr>
      <w:r>
        <w:rPr>
          <w:rFonts w:asciiTheme="minorEastAsia" w:hAnsiTheme="minorEastAsia" w:eastAsiaTheme="minorEastAsia"/>
          <w:b/>
          <w:highlight w:val="none"/>
          <w:lang w:eastAsia="zh-CN"/>
        </w:rPr>
      </w:r>
      <w:r/>
    </w:p>
    <w:p>
      <w:pPr>
        <w:pStyle w:val="870"/>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三、管理服务内容及标准：</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（一）基本服务：</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1、总体服务要求：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、目标与责任：</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（1）结合采购人要求及物业服务实际情况，制定年度管理目标，明确责任分工，并制定配套实施方案</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（2）树立“客户至上，服务第一”的服务宗旨，提供礼貌、热情、周到的服务，最大限度的满足采购人的服务要求。</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（3）积极主动与采购人联系，征求和听取不同部门的意见，不断改进工作方式方法、工作作风和服务理念，不断提高现代化物业管理技术。</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（4）为采购人提供优质服务，大力推行优质服务、安全管理和节能管理等活动。</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（5）树立“安全第一”的思想，维护物业服务范围内生活、办公秩序。</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（6）贯彻“预防为主”的方针，做到无火警、无火灾、无水灾、无刑事案件。</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（7）不断完善各项规章制度，认真执行已经制定的各项管理规章制度，工作讲规矩，讲程序、讲效率。</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（8）做到服务规范化、工作目标明确化、任务落实及时化、工作讲究效率化，实现规范化有效管理。</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（9）高起点、严要求，坚持对员工进行物业管理知识和技术业务培训，提高员工的整体素质，不断提升服务质量和工作质量。</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（10）建立、健全各类档案。包括物业各类原始资料，合同，计划、管理资料等。</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（11）协调处理好与</w:t>
      </w:r>
      <w:r>
        <w:rPr>
          <w:rFonts w:hint="eastAsia" w:cs="宋体" w:asciiTheme="minorEastAsia" w:hAnsiTheme="minorEastAsia" w:eastAsiaTheme="minorEastAsia"/>
          <w:sz w:val="24"/>
          <w:szCs w:val="24"/>
          <w:highlight w:val="none"/>
          <w:lang w:val="en-US" w:eastAsia="zh-CN"/>
        </w:rPr>
        <w:t xml:space="preserve">大楼入驻各部门、单位的</w:t>
      </w:r>
      <w:r>
        <w:rPr>
          <w:rFonts w:hint="eastAsia" w:cs="宋体" w:asciiTheme="minorEastAsia" w:hAnsiTheme="minorEastAsia" w:eastAsiaTheme="minorEastAsia"/>
          <w:sz w:val="24"/>
          <w:szCs w:val="24"/>
          <w:highlight w:val="none"/>
          <w:lang w:eastAsia="zh-CN"/>
        </w:rPr>
        <w:t xml:space="preserve">工作关系，创造良好的工作氛围.</w:t>
      </w:r>
      <w:r/>
    </w:p>
    <w:p>
      <w:pPr>
        <w:pStyle w:val="870"/>
        <w:ind w:firstLine="482"/>
        <w:keepLines w:val="0"/>
        <w:keepNext w:val="0"/>
        <w:pageBreakBefore w:val="0"/>
        <w:spacing w:after="0" w:line="500" w:lineRule="exact"/>
        <w:rPr>
          <w:rFonts w:cs="Times New Roman"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2、服务人员总体要求：</w:t>
      </w:r>
      <w:r/>
    </w:p>
    <w:p>
      <w:pPr>
        <w:ind w:firstLine="480"/>
        <w:jc w:val="both"/>
        <w:keepLines w:val="0"/>
        <w:keepNext w:val="0"/>
        <w:pageBreakBefore w:val="0"/>
        <w:spacing w:after="0" w:line="500" w:lineRule="exact"/>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（1）每</w:t>
      </w:r>
      <w:r>
        <w:rPr>
          <w:rFonts w:hint="eastAsia" w:cs="Times New Roman" w:asciiTheme="minorEastAsia" w:hAnsiTheme="minorEastAsia" w:eastAsiaTheme="minorEastAsia"/>
          <w:sz w:val="24"/>
          <w:szCs w:val="24"/>
          <w:highlight w:val="none"/>
          <w:lang w:val="en-US" w:eastAsia="zh-CN"/>
        </w:rPr>
        <w:t xml:space="preserve">半年</w:t>
      </w:r>
      <w:r>
        <w:rPr>
          <w:rFonts w:hint="eastAsia" w:cs="Times New Roman" w:asciiTheme="minorEastAsia" w:hAnsiTheme="minorEastAsia" w:eastAsiaTheme="minorEastAsia"/>
          <w:sz w:val="24"/>
          <w:szCs w:val="24"/>
          <w:highlight w:val="none"/>
          <w:lang w:eastAsia="zh-CN"/>
        </w:rPr>
        <w:t xml:space="preserve">至少开展1次岗位技能、职业素质、服务知识、客户文化、绿色节能环保等教育培训。</w:t>
      </w:r>
      <w:r/>
    </w:p>
    <w:p>
      <w:pPr>
        <w:ind w:firstLine="480"/>
        <w:jc w:val="both"/>
        <w:keepLines w:val="0"/>
        <w:keepNext w:val="0"/>
        <w:pageBreakBefore w:val="0"/>
        <w:spacing w:after="0" w:line="500" w:lineRule="exact"/>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（2）根据采购人要求对服务人员进行从业资格审查，审查结果向采购人报备。</w:t>
      </w:r>
      <w:r/>
    </w:p>
    <w:p>
      <w:pPr>
        <w:ind w:firstLine="480"/>
        <w:jc w:val="both"/>
        <w:keepLines w:val="0"/>
        <w:keepNext w:val="0"/>
        <w:pageBreakBefore w:val="0"/>
        <w:spacing w:after="0" w:line="500" w:lineRule="exact"/>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jc w:val="both"/>
        <w:keepLines w:val="0"/>
        <w:keepNext w:val="0"/>
        <w:pageBreakBefore w:val="0"/>
        <w:spacing w:after="0" w:line="500" w:lineRule="exact"/>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（4）如采购人认为服务人员不适应岗位要求或存在其他影响工作的，可要求供应商进行调换。如因供应商原因对服务人员进行调换，应当经采购人同意。</w:t>
      </w:r>
      <w:r/>
    </w:p>
    <w:p>
      <w:pPr>
        <w:ind w:firstLine="480"/>
        <w:jc w:val="both"/>
        <w:keepLines w:val="0"/>
        <w:keepNext w:val="0"/>
        <w:pageBreakBefore w:val="0"/>
        <w:spacing w:after="0" w:line="500" w:lineRule="exact"/>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（5）着装分类统一，佩戴标识。仪容整洁、姿态端正、举止文明。用语文明礼貌，态度温和耐心。</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3、保密和思想政治教育：</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建立保密管理制度。制度内容应当包括但不限于：</w:t>
      </w:r>
      <w:r>
        <w:rPr>
          <w:rFonts w:hint="eastAsia" w:cs="微软雅黑" w:asciiTheme="minorEastAsia" w:hAnsiTheme="minorEastAsia" w:eastAsiaTheme="minorEastAsia"/>
          <w:sz w:val="24"/>
          <w:szCs w:val="24"/>
          <w:highlight w:val="none"/>
          <w:lang w:eastAsia="zh-CN"/>
        </w:rPr>
        <w:t xml:space="preserve">①</w:t>
      </w:r>
      <w:r>
        <w:rPr>
          <w:rFonts w:asciiTheme="minorEastAsia" w:hAnsiTheme="minorEastAsia" w:eastAsiaTheme="minorEastAsia"/>
          <w:sz w:val="24"/>
          <w:szCs w:val="24"/>
          <w:highlight w:val="none"/>
          <w:lang w:eastAsia="zh-CN"/>
        </w:rPr>
        <w:t xml:space="preserve">明确重点要害岗位保密职责。</w:t>
      </w:r>
      <w:r>
        <w:rPr>
          <w:rFonts w:hint="eastAsia" w:cs="微软雅黑" w:asciiTheme="minorEastAsia" w:hAnsiTheme="minorEastAsia" w:eastAsiaTheme="minorEastAsia"/>
          <w:sz w:val="24"/>
          <w:szCs w:val="24"/>
          <w:highlight w:val="none"/>
          <w:lang w:eastAsia="zh-CN"/>
        </w:rPr>
        <w:t xml:space="preserve">②</w:t>
      </w:r>
      <w:r>
        <w:rPr>
          <w:rFonts w:asciiTheme="minorEastAsia" w:hAnsiTheme="minorEastAsia" w:eastAsiaTheme="minorEastAsia"/>
          <w:sz w:val="24"/>
          <w:szCs w:val="24"/>
          <w:highlight w:val="none"/>
          <w:lang w:eastAsia="zh-CN"/>
        </w:rPr>
        <w:t xml:space="preserve">对涉密工作岗位的保密要求。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根据采购人要求与涉密工作岗位的服务人员签订保密协议。保密协议应当向采购人报备。</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发现服务人员违法违规或重大过失，及时报告采购人，并采取必要补救措施。</w:t>
      </w:r>
      <w:r/>
    </w:p>
    <w:p>
      <w:pPr>
        <w:pStyle w:val="870"/>
        <w:ind w:firstLine="482"/>
        <w:keepLines w:val="0"/>
        <w:keepNext w:val="0"/>
        <w:pageBreakBefore w:val="0"/>
        <w:spacing w:after="0"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4、档案管理：</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建立物业信息，准确、及时地对文件资料和服务记录进行归档保存，并确保其物理安全。</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档案和记录齐全，包括但不限于：</w:t>
      </w:r>
      <w:r>
        <w:rPr>
          <w:rFonts w:hint="eastAsia" w:asciiTheme="minorEastAsia" w:hAnsiTheme="minorEastAsia" w:eastAsiaTheme="minorEastAsia"/>
          <w:sz w:val="24"/>
          <w:szCs w:val="24"/>
          <w:highlight w:val="none"/>
          <w:lang w:eastAsia="zh-CN"/>
        </w:rPr>
        <w:t xml:space="preserve">①</w:t>
      </w:r>
      <w:r>
        <w:rPr>
          <w:rFonts w:asciiTheme="minorEastAsia" w:hAnsiTheme="minorEastAsia" w:eastAsiaTheme="minorEastAsia"/>
          <w:sz w:val="24"/>
          <w:szCs w:val="24"/>
          <w:highlight w:val="none"/>
          <w:lang w:eastAsia="zh-CN"/>
        </w:rPr>
        <w:t xml:space="preserve">采购人建议与投诉等。教育培训记录。保密、思想政治教育培训记录。</w:t>
      </w:r>
      <w:r>
        <w:rPr>
          <w:rFonts w:hint="eastAsia" w:asciiTheme="minorEastAsia" w:hAnsiTheme="minorEastAsia" w:eastAsiaTheme="minorEastAsia"/>
          <w:sz w:val="24"/>
          <w:szCs w:val="24"/>
          <w:highlight w:val="none"/>
          <w:lang w:eastAsia="zh-CN"/>
        </w:rPr>
        <w:t xml:space="preserve">②</w:t>
      </w:r>
      <w:r>
        <w:rPr>
          <w:rFonts w:asciiTheme="minorEastAsia" w:hAnsiTheme="minorEastAsia" w:eastAsiaTheme="minorEastAsia"/>
          <w:sz w:val="24"/>
          <w:szCs w:val="24"/>
          <w:highlight w:val="none"/>
          <w:lang w:eastAsia="zh-CN"/>
        </w:rPr>
        <w:t xml:space="preserve">保洁服务：工作日志、清洁检查表、用品清单等</w:t>
      </w:r>
      <w:r>
        <w:rPr>
          <w:rFonts w:hint="eastAsia" w:asciiTheme="minorEastAsia" w:hAnsiTheme="minorEastAsia" w:eastAsiaTheme="minorEastAsia"/>
          <w:sz w:val="24"/>
          <w:szCs w:val="24"/>
          <w:highlight w:val="none"/>
          <w:lang w:eastAsia="zh-CN"/>
        </w:rPr>
        <w:t xml:space="preserve">③</w:t>
      </w:r>
      <w:r>
        <w:rPr>
          <w:rFonts w:asciiTheme="minorEastAsia" w:hAnsiTheme="minorEastAsia" w:eastAsiaTheme="minorEastAsia"/>
          <w:sz w:val="24"/>
          <w:szCs w:val="24"/>
          <w:highlight w:val="none"/>
          <w:lang w:eastAsia="zh-CN"/>
        </w:rPr>
        <w:t xml:space="preserve">其他：客户信息、合同协议、信报信息登记、大件物品进出登记等。</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遵守采购人的信息、档案资料保密要求，未经许可，不得将建筑物平面图等资料转作其他用途或向其他单位、个人提供。</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履约结束后，相关资料交还采购人，采购人按政府采购相关规定存档。</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5、服务改进：</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明确负责人，定期</w:t>
      </w:r>
      <w:r>
        <w:rPr>
          <w:rFonts w:hint="eastAsia" w:asciiTheme="minorEastAsia" w:hAnsiTheme="minorEastAsia" w:eastAsiaTheme="minorEastAsia"/>
          <w:sz w:val="24"/>
          <w:szCs w:val="24"/>
          <w:highlight w:val="none"/>
          <w:lang w:eastAsia="zh-CN"/>
        </w:rPr>
        <w:t xml:space="preserve">与不定期</w:t>
      </w:r>
      <w:r>
        <w:rPr>
          <w:rFonts w:asciiTheme="minorEastAsia" w:hAnsiTheme="minorEastAsia" w:eastAsiaTheme="minorEastAsia"/>
          <w:sz w:val="24"/>
          <w:szCs w:val="24"/>
          <w:highlight w:val="none"/>
          <w:lang w:eastAsia="zh-CN"/>
        </w:rPr>
        <w:t xml:space="preserve">对物业服务过程进行自查，结合反馈意见与评价结果采取改进措施，持续提升管理与服务水平。</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对不合格服务进行控制，对不合格服务的原因进行识别和分析，及时采取纠正措施，消除不合格的原因，防止不合格再发生。</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需整改问题及时整改完成。</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6、重大活动后勤保障：</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）制订流程。配合采购人制订重大活动后勤保障工作流程，需对任务进行详细了解，并根据工作安排制定详细的后勤保障计划。</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870"/>
        <w:ind w:firstLine="480"/>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）收尾工作。对现场进行检查，做好清理工作。</w:t>
      </w:r>
      <w:r/>
    </w:p>
    <w:p>
      <w:pPr>
        <w:pStyle w:val="870"/>
        <w:ind w:firstLine="482"/>
        <w:keepLines w:val="0"/>
        <w:keepNext w:val="0"/>
        <w:pageBreakBefore w:val="0"/>
        <w:spacing w:after="0" w:line="500" w:lineRule="exact"/>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sz w:val="24"/>
          <w:szCs w:val="24"/>
          <w:highlight w:val="none"/>
          <w:lang w:eastAsia="zh-CN"/>
        </w:rPr>
        <w:t xml:space="preserve">7、</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应急保障预案：</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应急预案的建立。根据办公楼隐患排查的结果和实际情况，制定专项预案，包括但不限于：火情火警紧急处理应急预案、紧急疏散应急预案、停水停电应急预案、</w:t>
      </w:r>
      <w:r>
        <w:rPr>
          <w:rFonts w:hint="eastAsia" w:asciiTheme="minorEastAsia" w:hAnsiTheme="minorEastAsia" w:eastAsiaTheme="minorEastAsia"/>
          <w:sz w:val="24"/>
          <w:szCs w:val="24"/>
          <w:highlight w:val="none"/>
          <w:lang w:eastAsia="zh-CN"/>
        </w:rPr>
        <w:t xml:space="preserve">突发水管破裂漏水应急预案、</w:t>
      </w:r>
      <w:r>
        <w:rPr>
          <w:rFonts w:asciiTheme="minorEastAsia" w:hAnsiTheme="minorEastAsia" w:eastAsiaTheme="minorEastAsia"/>
          <w:sz w:val="24"/>
          <w:szCs w:val="24"/>
          <w:highlight w:val="none"/>
          <w:lang w:eastAsia="zh-CN"/>
        </w:rPr>
        <w:t xml:space="preserve">有限空间救援应急预案、</w:t>
      </w:r>
      <w:r>
        <w:rPr>
          <w:rFonts w:hint="eastAsia" w:asciiTheme="minorEastAsia" w:hAnsiTheme="minorEastAsia" w:eastAsiaTheme="minorEastAsia"/>
          <w:sz w:val="24"/>
          <w:szCs w:val="24"/>
          <w:highlight w:val="none"/>
          <w:lang w:val="en-US" w:eastAsia="zh-CN"/>
        </w:rPr>
        <w:t xml:space="preserve">治安事件</w:t>
      </w:r>
      <w:r>
        <w:rPr>
          <w:rFonts w:asciiTheme="minorEastAsia" w:hAnsiTheme="minorEastAsia" w:eastAsiaTheme="minorEastAsia"/>
          <w:sz w:val="24"/>
          <w:szCs w:val="24"/>
          <w:highlight w:val="none"/>
          <w:lang w:eastAsia="zh-CN"/>
        </w:rPr>
        <w:t xml:space="preserve">应急预案、</w:t>
      </w:r>
      <w:r>
        <w:rPr>
          <w:rFonts w:hint="eastAsia" w:asciiTheme="minorEastAsia" w:hAnsiTheme="minorEastAsia" w:eastAsiaTheme="minorEastAsia"/>
          <w:sz w:val="24"/>
          <w:szCs w:val="24"/>
          <w:highlight w:val="none"/>
          <w:lang w:eastAsia="zh-CN"/>
        </w:rPr>
        <w:t xml:space="preserve">各类灾害性</w:t>
      </w:r>
      <w:r>
        <w:rPr>
          <w:rFonts w:asciiTheme="minorEastAsia" w:hAnsiTheme="minorEastAsia" w:eastAsiaTheme="minorEastAsia"/>
          <w:sz w:val="24"/>
          <w:szCs w:val="24"/>
          <w:highlight w:val="none"/>
          <w:lang w:eastAsia="zh-CN"/>
        </w:rPr>
        <w:t xml:space="preserve">恶劣天气应对应急预案等。</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p>
      <w:pPr>
        <w:pStyle w:val="870"/>
        <w:ind w:firstLine="482"/>
        <w:keepLines w:val="0"/>
        <w:keepNext w:val="0"/>
        <w:pageBreakBefore w:val="0"/>
        <w:spacing w:after="0" w:line="500" w:lineRule="exact"/>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8</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、服务方案及工作制度</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）制定工作制度，主要包括：人员录用制度、档案管理制度、物业服务管理制度、公用设施设备相关管理制度等。</w:t>
      </w:r>
      <w:r>
        <w:rPr>
          <w:rFonts w:hint="eastAsia" w:asciiTheme="minorEastAsia" w:hAnsiTheme="minorEastAsia" w:eastAsiaTheme="minorEastAsia"/>
          <w:sz w:val="24"/>
          <w:szCs w:val="24"/>
          <w:highlight w:val="none"/>
          <w:lang w:eastAsia="zh-CN"/>
        </w:rPr>
        <w:t xml:space="preserve">制定的工作制度要达到</w:t>
      </w:r>
      <w:r>
        <w:rPr>
          <w:rFonts w:asciiTheme="minorEastAsia" w:hAnsiTheme="minorEastAsia" w:eastAsiaTheme="minorEastAsia"/>
          <w:sz w:val="24"/>
          <w:szCs w:val="24"/>
          <w:highlight w:val="none"/>
          <w:lang w:eastAsia="zh-CN"/>
        </w:rPr>
        <w:t xml:space="preserve">规范员工行为</w:t>
      </w: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明确员工的工作职责、工作流程和工作要求，使员工清楚自己的工作内容和责任，避免工作混乱和推诿扯皮。规定各项工作的时间节点和工作标准，有助于员工更好地安排工作，提高工作效率</w:t>
      </w:r>
      <w:r>
        <w:rPr>
          <w:rFonts w:hint="eastAsia" w:asciiTheme="minorEastAsia" w:hAnsiTheme="minorEastAsia" w:eastAsiaTheme="minorEastAsia"/>
          <w:sz w:val="24"/>
          <w:szCs w:val="24"/>
          <w:highlight w:val="none"/>
          <w:lang w:eastAsia="zh-CN"/>
        </w:rPr>
        <w:t xml:space="preserve">，</w:t>
      </w:r>
      <w:r>
        <w:rPr>
          <w:rFonts w:hint="eastAsia" w:ascii="MS Gothic" w:hAnsi="MS Gothic" w:eastAsia="MS Gothic" w:cs="MS Gothic"/>
          <w:sz w:val="24"/>
          <w:szCs w:val="24"/>
          <w:highlight w:val="none"/>
          <w:lang w:eastAsia="zh-CN"/>
        </w:rPr>
        <w:t xml:space="preserve">‌</w:t>
      </w:r>
      <w:r>
        <w:rPr>
          <w:rFonts w:asciiTheme="minorEastAsia" w:hAnsiTheme="minorEastAsia" w:eastAsiaTheme="minorEastAsia"/>
          <w:sz w:val="24"/>
          <w:szCs w:val="24"/>
          <w:highlight w:val="none"/>
          <w:lang w:eastAsia="zh-CN"/>
        </w:rPr>
        <w:t xml:space="preserve">促进管理规范化，减少管理漏洞和失误，提高管理效率和质量。</w:t>
      </w:r>
      <w:r/>
    </w:p>
    <w:p>
      <w:pPr>
        <w:pStyle w:val="870"/>
        <w:ind w:firstLine="480"/>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（2）制定项目实施方案，主要包括：交接方案、人员培训方案、人员稳定性方案、保密方案等。</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）制定物业服务方案，主要包括：</w:t>
      </w:r>
      <w:r>
        <w:rPr>
          <w:rFonts w:hint="eastAsia" w:asciiTheme="minorEastAsia" w:hAnsiTheme="minorEastAsia" w:eastAsiaTheme="minorEastAsia"/>
          <w:sz w:val="24"/>
          <w:szCs w:val="24"/>
          <w:highlight w:val="none"/>
          <w:lang w:val="en-US" w:eastAsia="zh-CN"/>
        </w:rPr>
        <w:t xml:space="preserve">卫生保洁服务方案、保安方案、</w:t>
      </w:r>
      <w:r>
        <w:rPr>
          <w:rFonts w:asciiTheme="minorEastAsia" w:hAnsiTheme="minorEastAsia" w:eastAsiaTheme="minorEastAsia"/>
          <w:sz w:val="24"/>
          <w:szCs w:val="24"/>
          <w:highlight w:val="none"/>
          <w:lang w:eastAsia="zh-CN"/>
        </w:rPr>
        <w:t xml:space="preserve">公用设施设备维护方案、绿化</w:t>
      </w:r>
      <w:r>
        <w:rPr>
          <w:rFonts w:hint="eastAsia" w:asciiTheme="minorEastAsia" w:hAnsiTheme="minorEastAsia" w:eastAsiaTheme="minorEastAsia"/>
          <w:sz w:val="24"/>
          <w:szCs w:val="24"/>
          <w:highlight w:val="none"/>
          <w:lang w:val="en-US" w:eastAsia="zh-CN"/>
        </w:rPr>
        <w:t xml:space="preserve">养护</w:t>
      </w:r>
      <w:r>
        <w:rPr>
          <w:rFonts w:asciiTheme="minorEastAsia" w:hAnsiTheme="minorEastAsia" w:eastAsiaTheme="minorEastAsia"/>
          <w:sz w:val="24"/>
          <w:szCs w:val="24"/>
          <w:highlight w:val="none"/>
          <w:lang w:eastAsia="zh-CN"/>
        </w:rPr>
        <w:t xml:space="preserve">服务方案等。</w:t>
      </w:r>
      <w:r/>
    </w:p>
    <w:p>
      <w:pPr>
        <w:pStyle w:val="870"/>
        <w:numPr>
          <w:ilvl w:val="0"/>
          <w:numId w:val="2"/>
        </w:numPr>
        <w:ind w:firstLine="482"/>
        <w:keepLines w:val="0"/>
        <w:keepNext w:val="0"/>
        <w:pageBreakBefore w:val="0"/>
        <w:spacing w:after="0" w:line="500" w:lineRule="exact"/>
      </w:pPr>
      <w:r>
        <w:rPr>
          <w:rFonts w:asciiTheme="minorEastAsia" w:hAnsiTheme="minorEastAsia" w:eastAsiaTheme="minorEastAsia"/>
          <w:b/>
          <w:sz w:val="24"/>
          <w:szCs w:val="24"/>
          <w:highlight w:val="none"/>
          <w:lang w:eastAsia="zh-CN"/>
        </w:rPr>
        <w:t xml:space="preserve">保洁服务：</w:t>
      </w:r>
      <w:r/>
    </w:p>
    <w:p>
      <w:pPr>
        <w:pStyle w:val="870"/>
        <w:ind w:firstLine="440"/>
        <w:keepLines w:val="0"/>
        <w:keepNext w:val="0"/>
        <w:pageBreakBefore w:val="0"/>
        <w:spacing w:after="0" w:line="500" w:lineRule="exact"/>
        <w:rPr>
          <w:rFonts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lang w:val="en-US" w:eastAsia="zh-CN"/>
        </w:rPr>
        <w:t xml:space="preserve">  </w:t>
      </w: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1、基本要求：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）建立保洁服务的工作制度及工作计划，并按照执行。</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）做好保洁服务工作记录，记录填写规范、保存完好。</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）作业时采取安全防护措施，防止对作业人员或他人造成伤害。相关耗材的环保、安全性等应当符合国家相关规定要求。</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（4）保洁工作人员必须统—着装，仪表整洁。</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5</w:t>
      </w:r>
      <w:r>
        <w:rPr>
          <w:rFonts w:hint="eastAsia" w:asciiTheme="minorEastAsia" w:hAnsiTheme="minorEastAsia" w:eastAsiaTheme="minorEastAsia"/>
          <w:sz w:val="24"/>
          <w:szCs w:val="24"/>
          <w:highlight w:val="none"/>
          <w:lang w:eastAsia="zh-CN"/>
        </w:rPr>
        <w:t xml:space="preserve">）</w:t>
      </w:r>
      <w:r>
        <w:rPr>
          <w:rFonts w:hint="eastAsia" w:cs="Times New Roman" w:asciiTheme="minorEastAsia" w:hAnsiTheme="minorEastAsia" w:eastAsiaTheme="minorEastAsia"/>
          <w:sz w:val="24"/>
          <w:szCs w:val="24"/>
          <w:lang w:eastAsia="zh-CN"/>
        </w:rPr>
        <w:t xml:space="preserve">公共场所要求在采购方上班前打扫到位，并在采购方工作时间以内不间断地打扫，做到“四无”，即无尘、无水、无痰、无烟头。</w:t>
      </w:r>
      <w:r/>
    </w:p>
    <w:p>
      <w:pPr>
        <w:pStyle w:val="870"/>
        <w:ind w:firstLine="482"/>
        <w:keepLines w:val="0"/>
        <w:keepNext w:val="0"/>
        <w:pageBreakBefore w:val="0"/>
        <w:spacing w:after="0" w:line="500" w:lineRule="exact"/>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2、主要工作内容</w:t>
      </w:r>
      <w:r>
        <w:rPr>
          <w:rFonts w:hint="eastAsia" w:cs="Times New Roman"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要求</w:t>
      </w: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500" w:lineRule="exact"/>
        <w:rPr>
          <w:rFonts w:hint="eastAsia" w:ascii="宋体" w:hAnsi="宋体" w:cs="宋体"/>
          <w:sz w:val="24"/>
          <w:szCs w:val="24"/>
          <w:lang w:eastAsia="zh-CN"/>
        </w:rPr>
      </w:pPr>
      <w:r>
        <w:rPr>
          <w:rFonts w:hint="eastAsia" w:ascii="宋体" w:hAnsi="宋体"/>
          <w:b/>
          <w:bCs/>
          <w:sz w:val="24"/>
          <w:szCs w:val="24"/>
          <w:lang w:val="en-US" w:eastAsia="zh-CN"/>
        </w:rPr>
        <w:t xml:space="preserve">2.1</w:t>
      </w:r>
      <w:r>
        <w:rPr>
          <w:rFonts w:hint="eastAsia" w:ascii="宋体" w:hAnsi="宋体"/>
          <w:b/>
          <w:bCs/>
          <w:sz w:val="24"/>
          <w:szCs w:val="24"/>
          <w:lang w:eastAsia="zh-CN"/>
        </w:rPr>
        <w:t xml:space="preserve">保洁服务内容：</w:t>
      </w:r>
      <w:r>
        <w:rPr>
          <w:rFonts w:hint="eastAsia" w:ascii="宋体" w:hAnsi="宋体" w:cs="宋体"/>
          <w:sz w:val="24"/>
          <w:szCs w:val="24"/>
          <w:lang w:eastAsia="zh-CN"/>
        </w:rPr>
        <w:t xml:space="preserve">办公楼内公共部位的保洁（</w:t>
      </w:r>
      <w:r>
        <w:rPr>
          <w:rFonts w:hint="eastAsia" w:ascii="宋体" w:hAnsi="宋体" w:cs="宋体"/>
          <w:sz w:val="24"/>
          <w:szCs w:val="24"/>
          <w:lang w:val="en-US" w:eastAsia="zh-CN"/>
        </w:rPr>
        <w:t xml:space="preserve">不含办公室</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包括</w:t>
      </w:r>
      <w:r>
        <w:rPr>
          <w:rFonts w:hint="eastAsia" w:ascii="宋体" w:hAnsi="宋体" w:cs="宋体"/>
          <w:sz w:val="24"/>
          <w:szCs w:val="24"/>
          <w:lang w:eastAsia="zh-CN"/>
        </w:rPr>
        <w:t xml:space="preserve">建筑内部走廊、安全楼梯、洗手间、开水间、电梯轿厢、电梯厅、会议室、接待室、</w:t>
      </w:r>
      <w:r>
        <w:rPr>
          <w:rFonts w:hint="eastAsia" w:ascii="宋体" w:hAnsi="宋体" w:cs="宋体"/>
          <w:sz w:val="24"/>
          <w:szCs w:val="24"/>
          <w:lang w:val="en-US" w:eastAsia="zh-CN"/>
        </w:rPr>
        <w:t xml:space="preserve">值班室、</w:t>
      </w:r>
      <w:r>
        <w:rPr>
          <w:rFonts w:hint="eastAsia" w:ascii="宋体" w:hAnsi="宋体" w:cs="宋体"/>
          <w:sz w:val="24"/>
          <w:szCs w:val="24"/>
          <w:lang w:eastAsia="zh-CN"/>
        </w:rPr>
        <w:t xml:space="preserve">共享空间沙发、茶几、垃圾筒、地下层等公共部位的保洁服务。办公楼外场保洁，包括道路、停车场、停车库、</w:t>
      </w:r>
      <w:r>
        <w:rPr>
          <w:rFonts w:hint="eastAsia" w:ascii="宋体" w:hAnsi="宋体" w:cs="宋体"/>
          <w:sz w:val="24"/>
          <w:szCs w:val="24"/>
          <w:lang w:val="en-US" w:eastAsia="zh-CN"/>
        </w:rPr>
        <w:t xml:space="preserve">室外绿化</w:t>
      </w:r>
      <w:r>
        <w:rPr>
          <w:rFonts w:hint="eastAsia" w:ascii="宋体" w:hAnsi="宋体" w:cs="宋体"/>
          <w:sz w:val="24"/>
          <w:szCs w:val="24"/>
          <w:lang w:eastAsia="zh-CN"/>
        </w:rPr>
        <w:t xml:space="preserve">等公共区域的保洁服务。地毯、</w:t>
      </w:r>
      <w:r>
        <w:rPr>
          <w:rFonts w:hint="eastAsia" w:ascii="宋体" w:hAnsi="宋体" w:cs="宋体"/>
          <w:sz w:val="24"/>
          <w:szCs w:val="24"/>
          <w:lang w:val="en-US" w:eastAsia="zh-CN"/>
        </w:rPr>
        <w:t xml:space="preserve">值班室用品</w:t>
      </w:r>
      <w:r>
        <w:rPr>
          <w:rFonts w:hint="eastAsia" w:ascii="宋体" w:hAnsi="宋体" w:cs="宋体"/>
          <w:sz w:val="24"/>
          <w:szCs w:val="24"/>
          <w:lang w:eastAsia="zh-CN"/>
        </w:rPr>
        <w:t xml:space="preserve">日常清洗</w:t>
      </w:r>
      <w:r>
        <w:rPr>
          <w:rFonts w:hint="eastAsia" w:ascii="宋体" w:hAnsi="宋体" w:cs="宋体"/>
          <w:sz w:val="24"/>
          <w:szCs w:val="24"/>
          <w:lang w:val="en-US" w:eastAsia="zh-CN"/>
        </w:rPr>
        <w:t xml:space="preserve">服务</w:t>
      </w:r>
      <w:r>
        <w:rPr>
          <w:rFonts w:hint="eastAsia" w:ascii="宋体" w:hAnsi="宋体" w:cs="宋体"/>
          <w:sz w:val="24"/>
          <w:szCs w:val="24"/>
          <w:lang w:eastAsia="zh-CN"/>
        </w:rPr>
        <w:t xml:space="preserve">。除“四害”消杀工作：每</w:t>
      </w:r>
      <w:r>
        <w:rPr>
          <w:rFonts w:hint="eastAsia" w:ascii="宋体" w:hAnsi="宋体" w:cs="宋体"/>
          <w:sz w:val="24"/>
          <w:szCs w:val="24"/>
          <w:lang w:val="en-US" w:eastAsia="zh-CN"/>
        </w:rPr>
        <w:t xml:space="preserve">季度</w:t>
      </w:r>
      <w:r>
        <w:rPr>
          <w:rFonts w:hint="eastAsia" w:ascii="宋体" w:hAnsi="宋体" w:cs="宋体"/>
          <w:sz w:val="24"/>
          <w:szCs w:val="24"/>
          <w:lang w:eastAsia="zh-CN"/>
        </w:rPr>
        <w:t xml:space="preserve">对大楼内外进行一次灭虫消杀工作，根据大楼实际情况按要求进行消杀工作，并将每次消杀情况记录在案。外环境：（蚊、蝇、蟑螂等害虫）大楼周界绿化带采用喷杀方式；（老鼠）大楼周界根据比例安装鼠笼，采用投饵方式。内环境：楼层公共区域、卫生间等重点部位采用烟喷方式。</w:t>
      </w:r>
      <w:r/>
    </w:p>
    <w:p>
      <w:pPr>
        <w:ind w:firstLine="480"/>
        <w:keepLines w:val="0"/>
        <w:keepNext w:val="0"/>
        <w:pageBreakBefore w:val="0"/>
        <w:spacing w:after="0" w:line="500" w:lineRule="exact"/>
        <w:rPr>
          <w:rFonts w:hint="eastAsia" w:ascii="宋体" w:hAnsi="宋体"/>
          <w:sz w:val="24"/>
          <w:szCs w:val="24"/>
          <w:lang w:eastAsia="zh-CN"/>
        </w:rPr>
      </w:pPr>
      <w:r>
        <w:rPr>
          <w:rFonts w:hint="eastAsia" w:ascii="宋体" w:hAnsi="宋体"/>
          <w:b/>
          <w:sz w:val="24"/>
          <w:szCs w:val="24"/>
          <w:lang w:val="en-US" w:eastAsia="zh-CN"/>
        </w:rPr>
        <w:t xml:space="preserve">2.2</w:t>
      </w:r>
      <w:r>
        <w:rPr>
          <w:rFonts w:hint="eastAsia" w:ascii="宋体" w:hAnsi="宋体"/>
          <w:b/>
          <w:sz w:val="24"/>
          <w:szCs w:val="24"/>
          <w:lang w:eastAsia="zh-CN"/>
        </w:rPr>
        <w:t xml:space="preserve">具体安全文明措施</w:t>
      </w:r>
      <w:r>
        <w:rPr>
          <w:rFonts w:hint="eastAsia" w:ascii="宋体" w:hAnsi="宋体" w:eastAsia="宋体"/>
          <w:b/>
          <w:sz w:val="24"/>
          <w:szCs w:val="24"/>
          <w:lang w:eastAsia="zh-CN"/>
        </w:rPr>
        <w:t xml:space="preserve">：</w:t>
      </w:r>
      <w:r>
        <w:rPr>
          <w:rFonts w:ascii="宋体" w:hAnsi="宋体"/>
          <w:sz w:val="24"/>
          <w:szCs w:val="24"/>
          <w:lang w:eastAsia="zh-CN"/>
        </w:rPr>
        <w:t xml:space="preserve">保洁人员统一着装，文明礼貌，避免在公共区域大声喧哗</w:t>
      </w:r>
      <w:r>
        <w:rPr>
          <w:rFonts w:hint="eastAsia" w:ascii="宋体" w:hAnsi="宋体"/>
          <w:sz w:val="24"/>
          <w:szCs w:val="24"/>
          <w:lang w:eastAsia="zh-CN"/>
        </w:rPr>
        <w:t xml:space="preserve">；</w:t>
      </w:r>
      <w:r>
        <w:rPr>
          <w:rFonts w:ascii="宋体" w:hAnsi="宋体"/>
          <w:sz w:val="24"/>
          <w:szCs w:val="24"/>
          <w:lang w:eastAsia="zh-CN"/>
        </w:rPr>
        <w:t xml:space="preserve">使用环保清洁剂，避免对环境造成污染</w:t>
      </w:r>
      <w:r>
        <w:rPr>
          <w:rFonts w:hint="eastAsia" w:ascii="宋体" w:hAnsi="宋体"/>
          <w:sz w:val="24"/>
          <w:szCs w:val="24"/>
          <w:lang w:eastAsia="zh-CN"/>
        </w:rPr>
        <w:t xml:space="preserve">；</w:t>
      </w:r>
      <w:r>
        <w:rPr>
          <w:rFonts w:ascii="宋体" w:hAnsi="宋体"/>
          <w:sz w:val="24"/>
          <w:szCs w:val="24"/>
          <w:lang w:eastAsia="zh-CN"/>
        </w:rPr>
        <w:t xml:space="preserve">在高处作业或使用清洁设备时，严格遵守安全操作规程</w:t>
      </w:r>
      <w:r>
        <w:rPr>
          <w:rFonts w:hint="eastAsia" w:ascii="宋体" w:hAnsi="宋体"/>
          <w:sz w:val="24"/>
          <w:szCs w:val="24"/>
          <w:lang w:eastAsia="zh-CN"/>
        </w:rPr>
        <w:t xml:space="preserve">；</w:t>
      </w:r>
      <w:r>
        <w:rPr>
          <w:rFonts w:ascii="宋体" w:hAnsi="宋体"/>
          <w:sz w:val="24"/>
          <w:szCs w:val="24"/>
          <w:lang w:eastAsia="zh-CN"/>
        </w:rPr>
        <w:t xml:space="preserve">在清洁区域设置警示标识，提醒人员注意安全</w:t>
      </w:r>
      <w:r>
        <w:rPr>
          <w:rFonts w:hint="eastAsia" w:ascii="宋体" w:hAnsi="宋体"/>
          <w:sz w:val="24"/>
          <w:szCs w:val="24"/>
          <w:lang w:eastAsia="zh-CN"/>
        </w:rPr>
        <w:t xml:space="preserve">；</w:t>
      </w:r>
      <w:r>
        <w:rPr>
          <w:rFonts w:ascii="宋体" w:hAnsi="宋体"/>
          <w:sz w:val="24"/>
          <w:szCs w:val="24"/>
          <w:lang w:eastAsia="zh-CN"/>
        </w:rPr>
        <w:t xml:space="preserve">垃圾分类投放，确保废弃物不随意丢弃</w:t>
      </w:r>
      <w:r>
        <w:rPr>
          <w:rFonts w:hint="eastAsia" w:ascii="宋体" w:hAnsi="宋体"/>
          <w:sz w:val="24"/>
          <w:szCs w:val="24"/>
          <w:lang w:eastAsia="zh-CN"/>
        </w:rPr>
        <w:t xml:space="preserve">。</w:t>
      </w:r>
      <w:r/>
    </w:p>
    <w:p>
      <w:pPr>
        <w:ind w:firstLine="480"/>
        <w:keepLines w:val="0"/>
        <w:keepNext w:val="0"/>
        <w:pageBreakBefore w:val="0"/>
        <w:spacing w:after="0" w:line="500" w:lineRule="exact"/>
        <w:rPr>
          <w:rFonts w:ascii="宋体" w:hAnsi="宋体"/>
          <w:sz w:val="24"/>
          <w:szCs w:val="24"/>
          <w:lang w:eastAsia="zh-CN"/>
        </w:rPr>
      </w:pPr>
      <w:r>
        <w:rPr>
          <w:rFonts w:hint="eastAsia" w:ascii="宋体" w:hAnsi="宋体"/>
          <w:b/>
          <w:sz w:val="24"/>
          <w:szCs w:val="24"/>
          <w:lang w:val="en-US" w:eastAsia="zh-CN"/>
        </w:rPr>
        <w:t xml:space="preserve">2.3</w:t>
      </w:r>
      <w:r>
        <w:rPr>
          <w:rFonts w:hint="eastAsia" w:ascii="宋体" w:hAnsi="宋体"/>
          <w:b/>
          <w:sz w:val="24"/>
          <w:szCs w:val="24"/>
          <w:lang w:eastAsia="zh-CN"/>
        </w:rPr>
        <w:t xml:space="preserve">管理责任</w:t>
      </w:r>
      <w:r>
        <w:rPr>
          <w:rFonts w:hint="eastAsia" w:ascii="宋体" w:hAnsi="宋体" w:eastAsia="宋体"/>
          <w:sz w:val="24"/>
          <w:szCs w:val="24"/>
          <w:lang w:eastAsia="zh-CN"/>
        </w:rPr>
        <w:t xml:space="preserve">：</w:t>
      </w:r>
      <w:r>
        <w:rPr>
          <w:rFonts w:hint="eastAsia" w:ascii="宋体" w:hAnsi="宋体"/>
          <w:sz w:val="24"/>
          <w:szCs w:val="24"/>
          <w:lang w:eastAsia="zh-CN"/>
        </w:rPr>
        <w:t xml:space="preserve">项目管理员</w:t>
      </w:r>
      <w:r>
        <w:rPr>
          <w:rFonts w:ascii="宋体" w:hAnsi="宋体"/>
          <w:sz w:val="24"/>
          <w:szCs w:val="24"/>
          <w:lang w:eastAsia="zh-CN"/>
        </w:rPr>
        <w:t xml:space="preserve">全面负责保洁工作的规划、监督和协调，确保保洁工作高效开展</w:t>
      </w:r>
      <w:r>
        <w:rPr>
          <w:rFonts w:hint="eastAsia" w:ascii="宋体" w:hAnsi="宋体"/>
          <w:sz w:val="24"/>
          <w:szCs w:val="24"/>
          <w:lang w:eastAsia="zh-CN"/>
        </w:rPr>
        <w:t xml:space="preserve">；</w:t>
      </w:r>
      <w:r>
        <w:rPr>
          <w:rFonts w:ascii="宋体" w:hAnsi="宋体"/>
          <w:sz w:val="24"/>
          <w:szCs w:val="24"/>
          <w:lang w:eastAsia="zh-CN"/>
        </w:rPr>
        <w:t xml:space="preserve">负责具体保洁工作的实施，合理安排人员，监督保洁质量</w:t>
      </w:r>
      <w:r>
        <w:rPr>
          <w:rFonts w:hint="eastAsia" w:ascii="宋体" w:hAnsi="宋体"/>
          <w:sz w:val="24"/>
          <w:szCs w:val="24"/>
          <w:lang w:eastAsia="zh-CN"/>
        </w:rPr>
        <w:t xml:space="preserve">；保洁人员</w:t>
      </w:r>
      <w:r>
        <w:rPr>
          <w:rFonts w:ascii="宋体" w:hAnsi="宋体"/>
          <w:sz w:val="24"/>
          <w:szCs w:val="24"/>
          <w:lang w:eastAsia="zh-CN"/>
        </w:rPr>
        <w:t xml:space="preserve">按照工作标准完成日常保洁任务，及时上报异常情况。</w:t>
      </w:r>
      <w:r/>
    </w:p>
    <w:p>
      <w:pPr>
        <w:ind w:firstLine="480"/>
        <w:keepLines w:val="0"/>
        <w:keepNext w:val="0"/>
        <w:pageBreakBefore w:val="0"/>
        <w:spacing w:after="0" w:line="500" w:lineRule="exact"/>
        <w:rPr>
          <w:rFonts w:hint="eastAsia" w:ascii="宋体" w:hAnsi="宋体" w:cs="宋体"/>
          <w:sz w:val="24"/>
          <w:szCs w:val="24"/>
          <w:highlight w:val="none"/>
          <w:lang w:eastAsia="zh-CN"/>
        </w:rPr>
      </w:pPr>
      <w:r>
        <w:rPr>
          <w:rFonts w:hint="eastAsia" w:ascii="宋体" w:hAnsi="宋体"/>
          <w:b/>
          <w:sz w:val="24"/>
          <w:szCs w:val="24"/>
          <w:lang w:val="en-US" w:eastAsia="zh-CN"/>
        </w:rPr>
        <w:t xml:space="preserve">2.4</w:t>
      </w:r>
      <w:r>
        <w:rPr>
          <w:rFonts w:hint="eastAsia" w:ascii="宋体" w:hAnsi="宋体"/>
          <w:b/>
          <w:sz w:val="24"/>
          <w:szCs w:val="24"/>
          <w:lang w:eastAsia="zh-CN"/>
        </w:rPr>
        <w:t xml:space="preserve">管理制度</w:t>
      </w:r>
      <w:r>
        <w:rPr>
          <w:rFonts w:hint="eastAsia" w:ascii="宋体" w:hAnsi="宋体" w:eastAsia="宋体"/>
          <w:b/>
          <w:sz w:val="24"/>
          <w:szCs w:val="24"/>
          <w:lang w:eastAsia="zh-CN"/>
        </w:rPr>
        <w:t xml:space="preserve">：</w:t>
      </w:r>
      <w:r>
        <w:rPr>
          <w:rFonts w:ascii="宋体" w:hAnsi="宋体"/>
          <w:sz w:val="24"/>
          <w:szCs w:val="24"/>
          <w:highlight w:val="none"/>
          <w:lang w:eastAsia="zh-CN"/>
        </w:rPr>
        <w:t xml:space="preserve">定期组织绿化养护人员进行专业技能培训，提升其技术水平</w:t>
      </w: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建立绿化养护质量考核机制，定期检查养护效果，根据考核结果进行奖惩</w:t>
      </w: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建立绿化养护档案，记录养护计划、实施情况和问题处理结果</w:t>
      </w:r>
      <w:r>
        <w:rPr>
          <w:rFonts w:hint="eastAsia" w:ascii="宋体" w:hAnsi="宋体"/>
          <w:sz w:val="24"/>
          <w:szCs w:val="24"/>
          <w:highlight w:val="none"/>
          <w:lang w:eastAsia="zh-CN"/>
        </w:rPr>
        <w:t xml:space="preserve">。</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（三）</w:t>
      </w:r>
      <w:r>
        <w:rPr>
          <w:rFonts w:hint="eastAsia" w:asciiTheme="minorEastAsia" w:hAnsiTheme="minorEastAsia" w:eastAsiaTheme="minorEastAsia"/>
          <w:b/>
          <w:sz w:val="24"/>
          <w:szCs w:val="24"/>
          <w:highlight w:val="none"/>
          <w:lang w:val="en-US" w:eastAsia="zh-CN"/>
        </w:rPr>
        <w:t xml:space="preserve">保安</w:t>
      </w:r>
      <w:r>
        <w:rPr>
          <w:rFonts w:hint="eastAsia" w:asciiTheme="minorEastAsia" w:hAnsiTheme="minorEastAsia" w:eastAsiaTheme="minorEastAsia"/>
          <w:b/>
          <w:sz w:val="24"/>
          <w:szCs w:val="24"/>
          <w:highlight w:val="none"/>
          <w:lang w:eastAsia="zh-CN"/>
        </w:rPr>
        <w:t xml:space="preserve">服务：</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（1）建立</w:t>
      </w:r>
      <w:r>
        <w:rPr>
          <w:rFonts w:hint="eastAsia" w:asciiTheme="minorEastAsia" w:hAnsiTheme="minorEastAsia" w:eastAsiaTheme="minorEastAsia"/>
          <w:sz w:val="24"/>
          <w:szCs w:val="24"/>
          <w:highlight w:val="none"/>
          <w:lang w:val="en-US" w:eastAsia="zh-CN"/>
        </w:rPr>
        <w:t xml:space="preserve">保安</w:t>
      </w:r>
      <w:r>
        <w:rPr>
          <w:rFonts w:hint="eastAsia" w:asciiTheme="minorEastAsia" w:hAnsiTheme="minorEastAsia" w:eastAsiaTheme="minorEastAsia"/>
          <w:sz w:val="24"/>
          <w:szCs w:val="24"/>
          <w:highlight w:val="none"/>
          <w:lang w:eastAsia="zh-CN"/>
        </w:rPr>
        <w:t xml:space="preserve">服务的工作制度及工作计划，并按照执行。</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）对巡查、值守及异常情况等做好相关记录，填写规范，保存完好。</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w:t>
      </w:r>
      <w:r>
        <w:rPr>
          <w:rFonts w:hint="eastAsia" w:ascii="宋体" w:hAnsi="宋体" w:cs="宋体"/>
          <w:sz w:val="24"/>
          <w:szCs w:val="24"/>
          <w:lang w:val="en-US" w:eastAsia="zh-CN"/>
        </w:rPr>
        <w:t xml:space="preserve">服务人员统一着装，</w:t>
      </w:r>
      <w:r>
        <w:rPr>
          <w:rFonts w:hint="eastAsia" w:asciiTheme="minorEastAsia" w:hAnsiTheme="minorEastAsia" w:eastAsiaTheme="minorEastAsia"/>
          <w:sz w:val="24"/>
          <w:szCs w:val="24"/>
          <w:lang w:eastAsia="zh-CN"/>
        </w:rPr>
        <w:t xml:space="preserve">配备</w:t>
      </w:r>
      <w:r>
        <w:rPr>
          <w:rFonts w:hint="eastAsia" w:asciiTheme="minorEastAsia" w:hAnsiTheme="minorEastAsia" w:eastAsiaTheme="minorEastAsia"/>
          <w:sz w:val="24"/>
          <w:szCs w:val="24"/>
          <w:lang w:val="en-US" w:eastAsia="zh-CN"/>
        </w:rPr>
        <w:t xml:space="preserve">保安</w:t>
      </w:r>
      <w:r>
        <w:rPr>
          <w:rFonts w:hint="eastAsia" w:asciiTheme="minorEastAsia" w:hAnsiTheme="minorEastAsia" w:eastAsiaTheme="minorEastAsia"/>
          <w:sz w:val="24"/>
          <w:szCs w:val="24"/>
          <w:lang w:eastAsia="zh-CN"/>
        </w:rPr>
        <w:t xml:space="preserve">服务必要的器材</w:t>
      </w:r>
      <w:r>
        <w:rPr>
          <w:rFonts w:hint="eastAsia" w:asciiTheme="minorEastAsia" w:hAnsiTheme="minorEastAsia" w:eastAsiaTheme="minorEastAsia"/>
          <w:sz w:val="24"/>
          <w:szCs w:val="24"/>
          <w:lang w:val="en-US" w:eastAsia="zh-CN"/>
        </w:rPr>
        <w:t xml:space="preserve">装备。</w:t>
      </w:r>
      <w:r/>
    </w:p>
    <w:p>
      <w:pPr>
        <w:pStyle w:val="870"/>
        <w:ind w:firstLine="482"/>
        <w:keepLines w:val="0"/>
        <w:keepNext w:val="0"/>
        <w:pageBreakBefore w:val="0"/>
        <w:spacing w:after="0" w:line="500" w:lineRule="exact"/>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2、主要工作内容</w:t>
      </w:r>
      <w:r>
        <w:rPr>
          <w:rFonts w:hint="eastAsia" w:cs="Times New Roman"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要求</w:t>
      </w: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w:t>
      </w:r>
      <w:r/>
    </w:p>
    <w:p>
      <w:pPr>
        <w:pStyle w:val="870"/>
        <w:ind w:firstLine="482"/>
        <w:keepLines w:val="0"/>
        <w:keepNext w:val="0"/>
        <w:pageBreakBefore w:val="0"/>
        <w:spacing w:after="0" w:line="500" w:lineRule="exact"/>
        <w:rPr>
          <w:rFonts w:ascii="宋体" w:hAnsi="宋体"/>
          <w:sz w:val="24"/>
          <w:szCs w:val="24"/>
          <w:lang w:eastAsia="zh-CN"/>
        </w:rPr>
      </w:pPr>
      <w:r>
        <w:rPr>
          <w:rFonts w:hint="eastAsia" w:ascii="宋体" w:hAnsi="宋体" w:eastAsia="宋体"/>
          <w:b/>
          <w:sz w:val="24"/>
          <w:szCs w:val="24"/>
          <w:lang w:val="en-US" w:eastAsia="zh-CN"/>
        </w:rPr>
        <w:t xml:space="preserve">2.1</w:t>
      </w:r>
      <w:r>
        <w:rPr>
          <w:rFonts w:hint="eastAsia" w:ascii="宋体" w:hAnsi="宋体" w:eastAsia="宋体"/>
          <w:b/>
          <w:sz w:val="24"/>
          <w:szCs w:val="24"/>
          <w:lang w:eastAsia="zh-CN"/>
        </w:rPr>
        <w:t xml:space="preserve">保安</w:t>
      </w:r>
      <w:r>
        <w:rPr>
          <w:rFonts w:hint="eastAsia" w:ascii="宋体" w:hAnsi="宋体"/>
          <w:b/>
          <w:sz w:val="24"/>
          <w:szCs w:val="24"/>
          <w:lang w:eastAsia="zh-CN"/>
        </w:rPr>
        <w:t xml:space="preserve">服务内容</w:t>
      </w:r>
      <w:r>
        <w:rPr>
          <w:rFonts w:hint="eastAsia" w:ascii="宋体" w:hAnsi="宋体" w:eastAsia="宋体"/>
          <w:b/>
          <w:sz w:val="24"/>
          <w:szCs w:val="24"/>
          <w:lang w:eastAsia="zh-CN"/>
        </w:rPr>
        <w:t xml:space="preserve">：</w:t>
      </w:r>
      <w:r>
        <w:rPr>
          <w:rFonts w:ascii="宋体" w:hAnsi="宋体"/>
          <w:sz w:val="24"/>
          <w:szCs w:val="24"/>
          <w:lang w:eastAsia="zh-CN"/>
        </w:rPr>
        <w:t xml:space="preserve">严格把控出入口，对进出人员、车辆进行登记和验证，确保无关人员和车辆不得随意进入</w:t>
      </w:r>
      <w:r>
        <w:rPr>
          <w:rFonts w:hint="eastAsia" w:ascii="宋体" w:hAnsi="宋体"/>
          <w:sz w:val="24"/>
          <w:szCs w:val="24"/>
          <w:lang w:eastAsia="zh-CN"/>
        </w:rPr>
        <w:t xml:space="preserve">；</w:t>
      </w:r>
      <w:r>
        <w:rPr>
          <w:rFonts w:ascii="宋体" w:hAnsi="宋体"/>
          <w:sz w:val="24"/>
          <w:szCs w:val="24"/>
          <w:lang w:eastAsia="zh-CN"/>
        </w:rPr>
        <w:t xml:space="preserve">安排专人定时巡逻，重点区域增加巡查频次，及时发现和处理安全隐患</w:t>
      </w:r>
      <w:r>
        <w:rPr>
          <w:rFonts w:hint="eastAsia" w:ascii="宋体" w:hAnsi="宋体"/>
          <w:sz w:val="24"/>
          <w:szCs w:val="24"/>
          <w:lang w:eastAsia="zh-CN"/>
        </w:rPr>
        <w:t xml:space="preserve">；</w:t>
      </w:r>
      <w:r>
        <w:rPr>
          <w:rFonts w:ascii="宋体" w:hAnsi="宋体"/>
          <w:sz w:val="24"/>
          <w:szCs w:val="24"/>
          <w:lang w:eastAsia="zh-CN"/>
        </w:rPr>
        <w:t xml:space="preserve">规范车辆停放，引导车辆有序进出，维护停车场秩序，确保消防通道畅通</w:t>
      </w:r>
      <w:r>
        <w:rPr>
          <w:rFonts w:hint="eastAsia" w:ascii="宋体" w:hAnsi="宋体"/>
          <w:sz w:val="24"/>
          <w:szCs w:val="24"/>
          <w:lang w:eastAsia="zh-CN"/>
        </w:rPr>
        <w:t xml:space="preserve">；</w:t>
      </w:r>
      <w:r>
        <w:rPr>
          <w:rFonts w:ascii="宋体" w:hAnsi="宋体"/>
          <w:sz w:val="24"/>
          <w:szCs w:val="24"/>
          <w:lang w:eastAsia="zh-CN"/>
        </w:rPr>
        <w:t xml:space="preserve">快速响应突发事件，如治安事件、火灾、自然灾害等，协助疏散人员，保护现场，配合相关部门处理</w:t>
      </w:r>
      <w:r>
        <w:rPr>
          <w:rFonts w:hint="eastAsia" w:ascii="宋体" w:hAnsi="宋体"/>
          <w:sz w:val="24"/>
          <w:szCs w:val="24"/>
          <w:lang w:eastAsia="zh-CN"/>
        </w:rPr>
        <w:t xml:space="preserve">；</w:t>
      </w:r>
      <w:r>
        <w:rPr>
          <w:rFonts w:ascii="宋体" w:hAnsi="宋体"/>
          <w:sz w:val="24"/>
          <w:szCs w:val="24"/>
          <w:lang w:eastAsia="zh-CN"/>
        </w:rPr>
        <w:t xml:space="preserve">维护公共区域秩序，制止违规行为，如乱扔垃圾、大声喧哗等，营造良好的环境</w:t>
      </w:r>
      <w:r>
        <w:rPr>
          <w:rFonts w:hint="eastAsia" w:ascii="宋体" w:hAnsi="宋体"/>
          <w:sz w:val="24"/>
          <w:szCs w:val="24"/>
          <w:lang w:eastAsia="zh-CN"/>
        </w:rPr>
        <w:t xml:space="preserve">；</w:t>
      </w:r>
      <w:r>
        <w:rPr>
          <w:rFonts w:hint="eastAsia" w:ascii="宋体" w:hAnsi="宋体"/>
          <w:sz w:val="24"/>
          <w:szCs w:val="24"/>
          <w:lang w:val="en-US" w:eastAsia="zh-CN"/>
        </w:rPr>
        <w:t xml:space="preserve">做好消控室24小时值班，关注消防设施设备运行情况，及时发现并处置各类异常</w:t>
      </w:r>
      <w:r>
        <w:rPr>
          <w:rFonts w:ascii="宋体" w:hAnsi="宋体"/>
          <w:sz w:val="24"/>
          <w:szCs w:val="24"/>
          <w:lang w:eastAsia="zh-CN"/>
        </w:rPr>
        <w:t xml:space="preserve">。</w:t>
      </w:r>
      <w:r/>
    </w:p>
    <w:p>
      <w:pPr>
        <w:pStyle w:val="870"/>
        <w:ind w:firstLine="482"/>
        <w:keepLines w:val="0"/>
        <w:keepNext w:val="0"/>
        <w:pageBreakBefore w:val="0"/>
        <w:spacing w:after="0" w:line="500" w:lineRule="exact"/>
        <w:rPr>
          <w:rFonts w:ascii="宋体" w:hAnsi="宋体"/>
          <w:sz w:val="24"/>
          <w:szCs w:val="24"/>
          <w:lang w:eastAsia="zh-CN"/>
        </w:rPr>
      </w:pPr>
      <w:r>
        <w:rPr>
          <w:rFonts w:hint="eastAsia" w:ascii="宋体" w:hAnsi="宋体" w:eastAsia="宋体"/>
          <w:b/>
          <w:sz w:val="24"/>
          <w:szCs w:val="24"/>
          <w:lang w:val="en-US" w:eastAsia="zh-CN"/>
        </w:rPr>
        <w:t xml:space="preserve">2.2</w:t>
      </w:r>
      <w:r>
        <w:rPr>
          <w:rFonts w:hint="eastAsia" w:ascii="宋体" w:hAnsi="宋体" w:eastAsia="宋体"/>
          <w:b/>
          <w:sz w:val="24"/>
          <w:szCs w:val="24"/>
          <w:lang w:eastAsia="zh-CN"/>
        </w:rPr>
        <w:t xml:space="preserve">保安</w:t>
      </w:r>
      <w:r>
        <w:rPr>
          <w:rFonts w:hint="eastAsia" w:ascii="宋体" w:hAnsi="宋体"/>
          <w:b/>
          <w:sz w:val="24"/>
          <w:szCs w:val="24"/>
          <w:lang w:eastAsia="zh-CN"/>
        </w:rPr>
        <w:t xml:space="preserve">措施</w:t>
      </w:r>
      <w:r>
        <w:rPr>
          <w:rFonts w:hint="eastAsia" w:ascii="宋体" w:hAnsi="宋体" w:eastAsia="宋体"/>
          <w:sz w:val="24"/>
          <w:szCs w:val="24"/>
          <w:lang w:eastAsia="zh-CN"/>
        </w:rPr>
        <w:t xml:space="preserve">：</w:t>
      </w:r>
      <w:r>
        <w:rPr>
          <w:rFonts w:ascii="宋体" w:hAnsi="宋体"/>
          <w:sz w:val="24"/>
          <w:szCs w:val="24"/>
          <w:lang w:eastAsia="zh-CN"/>
        </w:rPr>
        <w:t xml:space="preserve">根据项目规模合理配置</w:t>
      </w:r>
      <w:r>
        <w:rPr>
          <w:rFonts w:hint="eastAsia" w:ascii="宋体" w:hAnsi="宋体"/>
          <w:sz w:val="24"/>
          <w:szCs w:val="24"/>
          <w:lang w:eastAsia="zh-CN"/>
        </w:rPr>
        <w:t xml:space="preserve">保安</w:t>
      </w:r>
      <w:r>
        <w:rPr>
          <w:rFonts w:ascii="宋体" w:hAnsi="宋体"/>
          <w:sz w:val="24"/>
          <w:szCs w:val="24"/>
          <w:lang w:eastAsia="zh-CN"/>
        </w:rPr>
        <w:t xml:space="preserve">人员，确保24小时值班，重点区域增加人员部署</w:t>
      </w:r>
      <w:r>
        <w:rPr>
          <w:rFonts w:hint="eastAsia" w:ascii="宋体" w:hAnsi="宋体"/>
          <w:sz w:val="24"/>
          <w:szCs w:val="24"/>
          <w:lang w:eastAsia="zh-CN"/>
        </w:rPr>
        <w:t xml:space="preserve">；</w:t>
      </w:r>
      <w:r>
        <w:rPr>
          <w:rFonts w:ascii="宋体" w:hAnsi="宋体"/>
          <w:sz w:val="24"/>
          <w:szCs w:val="24"/>
          <w:lang w:eastAsia="zh-CN"/>
        </w:rPr>
        <w:t xml:space="preserve">配备对讲机、巡逻记录仪、警棍、盾牌等必要设备，提升应急处理能力</w:t>
      </w:r>
      <w:r>
        <w:rPr>
          <w:rFonts w:hint="eastAsia" w:ascii="宋体" w:hAnsi="宋体"/>
          <w:sz w:val="24"/>
          <w:szCs w:val="24"/>
          <w:lang w:eastAsia="zh-CN"/>
        </w:rPr>
        <w:t xml:space="preserve">；</w:t>
      </w:r>
      <w:r>
        <w:rPr>
          <w:rFonts w:ascii="宋体" w:hAnsi="宋体"/>
          <w:sz w:val="24"/>
          <w:szCs w:val="24"/>
          <w:lang w:eastAsia="zh-CN"/>
        </w:rPr>
        <w:t xml:space="preserve">定期组织</w:t>
      </w:r>
      <w:r>
        <w:rPr>
          <w:rFonts w:hint="eastAsia" w:ascii="宋体" w:hAnsi="宋体"/>
          <w:sz w:val="24"/>
          <w:szCs w:val="24"/>
          <w:lang w:eastAsia="zh-CN"/>
        </w:rPr>
        <w:t xml:space="preserve">保安</w:t>
      </w:r>
      <w:r>
        <w:rPr>
          <w:rFonts w:ascii="宋体" w:hAnsi="宋体"/>
          <w:sz w:val="24"/>
          <w:szCs w:val="24"/>
          <w:lang w:eastAsia="zh-CN"/>
        </w:rPr>
        <w:t xml:space="preserve">人员进行业务培训和应急演练，提高其应对突发事件的能力</w:t>
      </w:r>
      <w:r>
        <w:rPr>
          <w:rFonts w:hint="eastAsia" w:ascii="宋体" w:hAnsi="宋体"/>
          <w:sz w:val="24"/>
          <w:szCs w:val="24"/>
          <w:lang w:eastAsia="zh-CN"/>
        </w:rPr>
        <w:t xml:space="preserve">；</w:t>
      </w:r>
      <w:r>
        <w:rPr>
          <w:rFonts w:ascii="宋体" w:hAnsi="宋体"/>
          <w:sz w:val="24"/>
          <w:szCs w:val="24"/>
          <w:lang w:eastAsia="zh-CN"/>
        </w:rPr>
        <w:t xml:space="preserve">在出入口、停车场、重点区域设置清晰的标识和警示牌，引导人员和车辆有序通行</w:t>
      </w:r>
      <w:r>
        <w:rPr>
          <w:rFonts w:hint="eastAsia" w:ascii="宋体" w:hAnsi="宋体"/>
          <w:sz w:val="24"/>
          <w:szCs w:val="24"/>
          <w:lang w:eastAsia="zh-CN"/>
        </w:rPr>
        <w:t xml:space="preserve">；保安</w:t>
      </w:r>
      <w:r>
        <w:rPr>
          <w:rFonts w:ascii="宋体" w:hAnsi="宋体"/>
          <w:sz w:val="24"/>
          <w:szCs w:val="24"/>
          <w:lang w:eastAsia="zh-CN"/>
        </w:rPr>
        <w:t xml:space="preserve">人员统一着装，文明执勤，礼貌待人，树立良好形象。</w:t>
      </w:r>
      <w:r/>
    </w:p>
    <w:p>
      <w:pPr>
        <w:pStyle w:val="870"/>
        <w:ind w:firstLine="480"/>
        <w:keepLines w:val="0"/>
        <w:keepNext w:val="0"/>
        <w:pageBreakBefore w:val="0"/>
        <w:spacing w:after="0" w:line="500" w:lineRule="exact"/>
        <w:rPr>
          <w:rFonts w:ascii="宋体" w:hAnsi="宋体"/>
          <w:sz w:val="24"/>
          <w:szCs w:val="24"/>
          <w:lang w:eastAsia="zh-CN"/>
        </w:rPr>
      </w:pPr>
      <w:r>
        <w:rPr>
          <w:rFonts w:hint="eastAsia" w:ascii="宋体" w:hAnsi="宋体"/>
          <w:b/>
          <w:sz w:val="24"/>
          <w:szCs w:val="24"/>
          <w:lang w:val="en-US" w:eastAsia="zh-CN"/>
        </w:rPr>
        <w:t xml:space="preserve">2.3</w:t>
      </w:r>
      <w:r>
        <w:rPr>
          <w:rFonts w:hint="eastAsia" w:ascii="宋体" w:hAnsi="宋体"/>
          <w:b/>
          <w:sz w:val="24"/>
          <w:szCs w:val="24"/>
          <w:lang w:eastAsia="zh-CN"/>
        </w:rPr>
        <w:t xml:space="preserve">管理责任</w:t>
      </w:r>
      <w:r>
        <w:rPr>
          <w:rFonts w:hint="eastAsia" w:ascii="宋体" w:hAnsi="宋体" w:eastAsia="宋体"/>
          <w:sz w:val="24"/>
          <w:szCs w:val="24"/>
          <w:lang w:eastAsia="zh-CN"/>
        </w:rPr>
        <w:t xml:space="preserve">：</w:t>
      </w:r>
      <w:r>
        <w:rPr>
          <w:rFonts w:ascii="宋体" w:hAnsi="宋体"/>
          <w:sz w:val="24"/>
          <w:szCs w:val="24"/>
          <w:lang w:eastAsia="zh-CN"/>
        </w:rPr>
        <w:t xml:space="preserve">全面负责</w:t>
      </w:r>
      <w:r>
        <w:rPr>
          <w:rFonts w:hint="eastAsia" w:ascii="宋体" w:hAnsi="宋体"/>
          <w:sz w:val="24"/>
          <w:szCs w:val="24"/>
          <w:lang w:eastAsia="zh-CN"/>
        </w:rPr>
        <w:t xml:space="preserve">保安</w:t>
      </w:r>
      <w:r>
        <w:rPr>
          <w:rFonts w:ascii="宋体" w:hAnsi="宋体"/>
          <w:sz w:val="24"/>
          <w:szCs w:val="24"/>
          <w:lang w:eastAsia="zh-CN"/>
        </w:rPr>
        <w:t xml:space="preserve">工作的规划、监督和协调，确保</w:t>
      </w:r>
      <w:r>
        <w:rPr>
          <w:rFonts w:hint="eastAsia" w:ascii="宋体" w:hAnsi="宋体"/>
          <w:sz w:val="24"/>
          <w:szCs w:val="24"/>
          <w:lang w:eastAsia="zh-CN"/>
        </w:rPr>
        <w:t xml:space="preserve">保安</w:t>
      </w:r>
      <w:r>
        <w:rPr>
          <w:rFonts w:ascii="宋体" w:hAnsi="宋体"/>
          <w:sz w:val="24"/>
          <w:szCs w:val="24"/>
          <w:lang w:eastAsia="zh-CN"/>
        </w:rPr>
        <w:t xml:space="preserve">工作有序开展</w:t>
      </w:r>
      <w:r>
        <w:rPr>
          <w:rFonts w:hint="eastAsia" w:ascii="宋体" w:hAnsi="宋体"/>
          <w:sz w:val="24"/>
          <w:szCs w:val="24"/>
          <w:lang w:eastAsia="zh-CN"/>
        </w:rPr>
        <w:t xml:space="preserve">；</w:t>
      </w:r>
      <w:r>
        <w:rPr>
          <w:rFonts w:ascii="宋体" w:hAnsi="宋体"/>
          <w:sz w:val="24"/>
          <w:szCs w:val="24"/>
          <w:lang w:eastAsia="zh-CN"/>
        </w:rPr>
        <w:t xml:space="preserve">严格按照工作要求履行职责，完成巡逻、门禁管理、车辆引导</w:t>
      </w:r>
      <w:r>
        <w:rPr>
          <w:rFonts w:hint="eastAsia" w:ascii="宋体" w:hAnsi="宋体"/>
          <w:sz w:val="24"/>
          <w:szCs w:val="24"/>
          <w:lang w:eastAsia="zh-CN"/>
        </w:rPr>
        <w:t xml:space="preserve">、</w:t>
      </w:r>
      <w:r>
        <w:rPr>
          <w:rFonts w:hint="eastAsia" w:ascii="宋体" w:hAnsi="宋体"/>
          <w:sz w:val="24"/>
          <w:szCs w:val="24"/>
          <w:lang w:val="en-US" w:eastAsia="zh-CN"/>
        </w:rPr>
        <w:t xml:space="preserve">消控室值班</w:t>
      </w:r>
      <w:r>
        <w:rPr>
          <w:rFonts w:ascii="宋体" w:hAnsi="宋体"/>
          <w:sz w:val="24"/>
          <w:szCs w:val="24"/>
          <w:lang w:eastAsia="zh-CN"/>
        </w:rPr>
        <w:t xml:space="preserve">等任务，及时</w:t>
      </w:r>
      <w:r>
        <w:rPr>
          <w:rFonts w:hint="eastAsia" w:ascii="宋体" w:hAnsi="宋体"/>
          <w:sz w:val="24"/>
          <w:szCs w:val="24"/>
          <w:lang w:val="en-US" w:eastAsia="zh-CN"/>
        </w:rPr>
        <w:t xml:space="preserve">处置并</w:t>
      </w:r>
      <w:r>
        <w:rPr>
          <w:rFonts w:ascii="宋体" w:hAnsi="宋体"/>
          <w:sz w:val="24"/>
          <w:szCs w:val="24"/>
          <w:lang w:eastAsia="zh-CN"/>
        </w:rPr>
        <w:t xml:space="preserve">上报异常情况。</w:t>
      </w:r>
      <w:r/>
    </w:p>
    <w:p>
      <w:pPr>
        <w:pStyle w:val="870"/>
        <w:ind w:firstLine="480"/>
        <w:keepLines w:val="0"/>
        <w:keepNext w:val="0"/>
        <w:pageBreakBefore w:val="0"/>
        <w:spacing w:after="0" w:line="500" w:lineRule="exact"/>
        <w:rPr>
          <w:rFonts w:ascii="宋体" w:hAnsi="宋体"/>
          <w:sz w:val="24"/>
          <w:szCs w:val="24"/>
          <w:lang w:eastAsia="zh-CN"/>
        </w:rPr>
      </w:pPr>
      <w:r>
        <w:rPr>
          <w:rFonts w:hint="eastAsia" w:ascii="宋体" w:hAnsi="宋体"/>
          <w:b/>
          <w:sz w:val="24"/>
          <w:szCs w:val="24"/>
          <w:lang w:val="en-US" w:eastAsia="zh-CN"/>
        </w:rPr>
        <w:t xml:space="preserve">2.4</w:t>
      </w:r>
      <w:r>
        <w:rPr>
          <w:rFonts w:hint="eastAsia" w:ascii="宋体" w:hAnsi="宋体"/>
          <w:b/>
          <w:sz w:val="24"/>
          <w:szCs w:val="24"/>
          <w:lang w:eastAsia="zh-CN"/>
        </w:rPr>
        <w:t xml:space="preserve">管理制度</w:t>
      </w:r>
      <w:r>
        <w:rPr>
          <w:rFonts w:hint="eastAsia" w:ascii="宋体" w:hAnsi="宋体" w:eastAsia="宋体"/>
          <w:b/>
          <w:sz w:val="24"/>
          <w:szCs w:val="24"/>
          <w:lang w:eastAsia="zh-CN"/>
        </w:rPr>
        <w:t xml:space="preserve">：</w:t>
      </w:r>
      <w:r>
        <w:rPr>
          <w:rFonts w:ascii="宋体" w:hAnsi="宋体"/>
          <w:sz w:val="24"/>
          <w:szCs w:val="24"/>
          <w:lang w:eastAsia="zh-CN"/>
        </w:rPr>
        <w:t xml:space="preserve">招聘具备良好身体素质和职业道德的人员，入职前进行背景调查和培训，考核合格后上岗</w:t>
      </w:r>
      <w:r>
        <w:rPr>
          <w:rFonts w:hint="eastAsia" w:ascii="宋体" w:hAnsi="宋体"/>
          <w:sz w:val="24"/>
          <w:szCs w:val="24"/>
          <w:lang w:eastAsia="zh-CN"/>
        </w:rPr>
        <w:t xml:space="preserve">；</w:t>
      </w:r>
      <w:r>
        <w:rPr>
          <w:rFonts w:ascii="宋体" w:hAnsi="宋体"/>
          <w:sz w:val="24"/>
          <w:szCs w:val="24"/>
          <w:lang w:eastAsia="zh-CN"/>
        </w:rPr>
        <w:t xml:space="preserve">建立绩效考核机制，每月对</w:t>
      </w:r>
      <w:r>
        <w:rPr>
          <w:rFonts w:hint="eastAsia" w:ascii="宋体" w:hAnsi="宋体"/>
          <w:sz w:val="24"/>
          <w:szCs w:val="24"/>
          <w:lang w:eastAsia="zh-CN"/>
        </w:rPr>
        <w:t xml:space="preserve">保安</w:t>
      </w:r>
      <w:r>
        <w:rPr>
          <w:rFonts w:ascii="宋体" w:hAnsi="宋体"/>
          <w:sz w:val="24"/>
          <w:szCs w:val="24"/>
          <w:lang w:eastAsia="zh-CN"/>
        </w:rPr>
        <w:t xml:space="preserve">人员的工作表现进行评估，根据考核结果进行奖惩</w:t>
      </w:r>
      <w:r>
        <w:rPr>
          <w:rFonts w:hint="eastAsia" w:ascii="宋体" w:hAnsi="宋体"/>
          <w:sz w:val="24"/>
          <w:szCs w:val="24"/>
          <w:lang w:eastAsia="zh-CN"/>
        </w:rPr>
        <w:t xml:space="preserve">；</w:t>
      </w:r>
      <w:r>
        <w:rPr>
          <w:rFonts w:ascii="宋体" w:hAnsi="宋体"/>
          <w:sz w:val="24"/>
          <w:szCs w:val="24"/>
          <w:lang w:eastAsia="zh-CN"/>
        </w:rPr>
        <w:t xml:space="preserve">定期组织业务培训和应急演练，提升</w:t>
      </w:r>
      <w:r>
        <w:rPr>
          <w:rFonts w:hint="eastAsia" w:ascii="宋体" w:hAnsi="宋体"/>
          <w:sz w:val="24"/>
          <w:szCs w:val="24"/>
          <w:lang w:eastAsia="zh-CN"/>
        </w:rPr>
        <w:t xml:space="preserve">保安</w:t>
      </w:r>
      <w:r>
        <w:rPr>
          <w:rFonts w:ascii="宋体" w:hAnsi="宋体"/>
          <w:sz w:val="24"/>
          <w:szCs w:val="24"/>
          <w:lang w:eastAsia="zh-CN"/>
        </w:rPr>
        <w:t xml:space="preserve">人员的专业技能和应急处理能力</w:t>
      </w:r>
      <w:r>
        <w:rPr>
          <w:rFonts w:hint="eastAsia" w:ascii="宋体" w:hAnsi="宋体"/>
          <w:sz w:val="24"/>
          <w:szCs w:val="24"/>
          <w:lang w:eastAsia="zh-CN"/>
        </w:rPr>
        <w:t xml:space="preserve">；</w:t>
      </w:r>
      <w:r>
        <w:rPr>
          <w:rFonts w:ascii="宋体" w:hAnsi="宋体"/>
          <w:sz w:val="24"/>
          <w:szCs w:val="24"/>
          <w:lang w:eastAsia="zh-CN"/>
        </w:rPr>
        <w:t xml:space="preserve">明确值班人员职责，严格交接班流程，确保24小时值班不断岗</w:t>
      </w:r>
      <w:r>
        <w:rPr>
          <w:rFonts w:hint="eastAsia" w:ascii="宋体" w:hAnsi="宋体"/>
          <w:sz w:val="24"/>
          <w:szCs w:val="24"/>
          <w:lang w:eastAsia="zh-CN"/>
        </w:rPr>
        <w:t xml:space="preserve">；</w:t>
      </w:r>
      <w:r>
        <w:rPr>
          <w:rFonts w:ascii="宋体" w:hAnsi="宋体"/>
          <w:sz w:val="24"/>
          <w:szCs w:val="24"/>
          <w:lang w:eastAsia="zh-CN"/>
        </w:rPr>
        <w:t xml:space="preserve">建立</w:t>
      </w:r>
      <w:r>
        <w:rPr>
          <w:rFonts w:hint="eastAsia" w:ascii="宋体" w:hAnsi="宋体"/>
          <w:sz w:val="24"/>
          <w:szCs w:val="24"/>
          <w:lang w:eastAsia="zh-CN"/>
        </w:rPr>
        <w:t xml:space="preserve">保安</w:t>
      </w:r>
      <w:r>
        <w:rPr>
          <w:rFonts w:ascii="宋体" w:hAnsi="宋体"/>
          <w:sz w:val="24"/>
          <w:szCs w:val="24"/>
          <w:lang w:eastAsia="zh-CN"/>
        </w:rPr>
        <w:t xml:space="preserve">工作档案，记录值班日志、巡查记录、突发事件处理情况等，便于追溯和总结。</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（四）绿化</w:t>
      </w:r>
      <w:r>
        <w:rPr>
          <w:rFonts w:hint="eastAsia" w:asciiTheme="minorEastAsia" w:hAnsiTheme="minorEastAsia" w:eastAsiaTheme="minorEastAsia"/>
          <w:b/>
          <w:sz w:val="24"/>
          <w:szCs w:val="24"/>
          <w:highlight w:val="none"/>
          <w:lang w:val="en-US" w:eastAsia="zh-CN"/>
        </w:rPr>
        <w:t xml:space="preserve">养护</w:t>
      </w:r>
      <w:r>
        <w:rPr>
          <w:rFonts w:hint="eastAsia" w:asciiTheme="minorEastAsia" w:hAnsiTheme="minorEastAsia" w:eastAsiaTheme="minorEastAsia"/>
          <w:b/>
          <w:sz w:val="24"/>
          <w:szCs w:val="24"/>
          <w:highlight w:val="none"/>
          <w:lang w:eastAsia="zh-CN"/>
        </w:rPr>
        <w:t xml:space="preserve">服务：</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（1）制定绿化</w:t>
      </w:r>
      <w:r>
        <w:rPr>
          <w:rFonts w:hint="eastAsia" w:asciiTheme="minorEastAsia" w:hAnsiTheme="minorEastAsia" w:eastAsiaTheme="minorEastAsia"/>
          <w:sz w:val="24"/>
          <w:szCs w:val="24"/>
          <w:highlight w:val="none"/>
          <w:lang w:val="en-US" w:eastAsia="zh-CN"/>
        </w:rPr>
        <w:t xml:space="preserve">养护</w:t>
      </w:r>
      <w:r>
        <w:rPr>
          <w:rFonts w:hint="eastAsia" w:asciiTheme="minorEastAsia" w:hAnsiTheme="minorEastAsia" w:eastAsiaTheme="minorEastAsia"/>
          <w:sz w:val="24"/>
          <w:szCs w:val="24"/>
          <w:highlight w:val="none"/>
          <w:lang w:eastAsia="zh-CN"/>
        </w:rPr>
        <w:t xml:space="preserve">服务的工作制度及工作计划，并按照执行。</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（2）做好绿化</w:t>
      </w:r>
      <w:r>
        <w:rPr>
          <w:rFonts w:hint="eastAsia" w:asciiTheme="minorEastAsia" w:hAnsiTheme="minorEastAsia" w:eastAsiaTheme="minorEastAsia"/>
          <w:sz w:val="24"/>
          <w:szCs w:val="24"/>
          <w:highlight w:val="none"/>
          <w:lang w:val="en-US" w:eastAsia="zh-CN"/>
        </w:rPr>
        <w:t xml:space="preserve">养护</w:t>
      </w:r>
      <w:r>
        <w:rPr>
          <w:rFonts w:hint="eastAsia" w:asciiTheme="minorEastAsia" w:hAnsiTheme="minorEastAsia" w:eastAsiaTheme="minorEastAsia"/>
          <w:sz w:val="24"/>
          <w:szCs w:val="24"/>
          <w:highlight w:val="none"/>
          <w:lang w:eastAsia="zh-CN"/>
        </w:rPr>
        <w:t xml:space="preserve">服务工作记录，填写规范。</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（3）作业时采取安全防护措施，防止对作业人员或他人造成伤害。</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（4）相关耗材的环保、安全性应当符合规定要求。</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870"/>
        <w:ind w:firstLine="480"/>
        <w:keepLines w:val="0"/>
        <w:keepNext w:val="0"/>
        <w:pageBreakBefore w:val="0"/>
        <w:spacing w:after="0" w:line="500" w:lineRule="exact"/>
        <w:rPr>
          <w:rFonts w:ascii="宋体" w:hAnsi="宋体"/>
          <w:sz w:val="24"/>
          <w:szCs w:val="24"/>
          <w:lang w:eastAsia="zh-CN"/>
        </w:rPr>
      </w:pPr>
      <w:r>
        <w:rPr>
          <w:rFonts w:hint="eastAsia" w:ascii="宋体" w:hAnsi="宋体"/>
          <w:b/>
          <w:sz w:val="24"/>
          <w:szCs w:val="24"/>
          <w:lang w:val="en-US" w:eastAsia="zh-CN"/>
        </w:rPr>
        <w:t xml:space="preserve">2.1</w:t>
      </w:r>
      <w:r>
        <w:rPr>
          <w:rFonts w:hint="eastAsia" w:ascii="宋体" w:hAnsi="宋体"/>
          <w:b/>
          <w:sz w:val="24"/>
          <w:szCs w:val="24"/>
          <w:lang w:eastAsia="zh-CN"/>
        </w:rPr>
        <w:t xml:space="preserve">绿化服务内容</w:t>
      </w:r>
      <w:r>
        <w:rPr>
          <w:rFonts w:hint="eastAsia" w:ascii="宋体" w:hAnsi="宋体" w:eastAsia="宋体"/>
          <w:b/>
          <w:sz w:val="24"/>
          <w:szCs w:val="24"/>
          <w:lang w:eastAsia="zh-CN"/>
        </w:rPr>
        <w:t xml:space="preserve">：</w:t>
      </w:r>
      <w:r>
        <w:rPr>
          <w:rFonts w:ascii="宋体" w:hAnsi="宋体"/>
          <w:sz w:val="24"/>
          <w:szCs w:val="24"/>
          <w:lang w:eastAsia="zh-CN"/>
        </w:rPr>
        <w:t xml:space="preserve">包括</w:t>
      </w:r>
      <w:r>
        <w:rPr>
          <w:rFonts w:hint="eastAsia" w:ascii="宋体" w:hAnsi="宋体"/>
          <w:sz w:val="24"/>
          <w:szCs w:val="24"/>
          <w:lang w:eastAsia="zh-CN"/>
        </w:rPr>
        <w:t xml:space="preserve">对植物</w:t>
      </w:r>
      <w:r>
        <w:rPr>
          <w:rFonts w:ascii="宋体" w:hAnsi="宋体"/>
          <w:sz w:val="24"/>
          <w:szCs w:val="24"/>
          <w:lang w:eastAsia="zh-CN"/>
        </w:rPr>
        <w:t xml:space="preserve">修剪、灌溉与排水、施肥、病虫害防治、松土除草、刷白、补植等</w:t>
      </w:r>
      <w:r>
        <w:rPr>
          <w:rFonts w:hint="eastAsia" w:ascii="宋体" w:hAnsi="宋体"/>
          <w:sz w:val="24"/>
          <w:szCs w:val="24"/>
          <w:lang w:eastAsia="zh-CN"/>
        </w:rPr>
        <w:t xml:space="preserve">；</w:t>
      </w:r>
      <w:r>
        <w:rPr>
          <w:rFonts w:ascii="宋体" w:hAnsi="宋体"/>
          <w:sz w:val="24"/>
          <w:szCs w:val="24"/>
          <w:lang w:eastAsia="zh-CN"/>
        </w:rPr>
        <w:t xml:space="preserve">对乔木、灌木、草坪和花卉进行定期养护，确保植物健康生长</w:t>
      </w:r>
      <w:r>
        <w:rPr>
          <w:rFonts w:hint="eastAsia" w:ascii="宋体" w:hAnsi="宋体"/>
          <w:sz w:val="24"/>
          <w:szCs w:val="24"/>
          <w:lang w:eastAsia="zh-CN"/>
        </w:rPr>
        <w:t xml:space="preserve">；</w:t>
      </w:r>
      <w:r>
        <w:rPr>
          <w:rFonts w:ascii="宋体" w:hAnsi="宋体"/>
          <w:sz w:val="24"/>
          <w:szCs w:val="24"/>
          <w:lang w:eastAsia="zh-CN"/>
        </w:rPr>
        <w:t xml:space="preserve">负责绿地清理与保洁，植物种植调整，确保绿地整洁美观</w:t>
      </w:r>
      <w:r>
        <w:rPr>
          <w:rFonts w:hint="eastAsia" w:ascii="宋体" w:hAnsi="宋体"/>
          <w:sz w:val="24"/>
          <w:szCs w:val="24"/>
          <w:lang w:eastAsia="zh-CN"/>
        </w:rPr>
        <w:t xml:space="preserve">；</w:t>
      </w:r>
      <w:r>
        <w:rPr>
          <w:rFonts w:ascii="宋体" w:hAnsi="宋体"/>
          <w:sz w:val="24"/>
          <w:szCs w:val="24"/>
          <w:lang w:eastAsia="zh-CN"/>
        </w:rPr>
        <w:t xml:space="preserve">维护绿地范围内的园林建筑、道路地坪、花架、围栏等</w:t>
      </w:r>
      <w:r>
        <w:rPr>
          <w:rFonts w:hint="eastAsia" w:ascii="宋体" w:hAnsi="宋体"/>
          <w:sz w:val="24"/>
          <w:szCs w:val="24"/>
          <w:lang w:eastAsia="zh-CN"/>
        </w:rPr>
        <w:t xml:space="preserve">；</w:t>
      </w:r>
      <w:r>
        <w:rPr>
          <w:rFonts w:ascii="宋体" w:hAnsi="宋体"/>
          <w:sz w:val="24"/>
          <w:szCs w:val="24"/>
          <w:lang w:eastAsia="zh-CN"/>
        </w:rPr>
        <w:t xml:space="preserve">根据季节和项目需求，进行花卉布置和绿化景观提升。</w:t>
      </w:r>
      <w:r/>
    </w:p>
    <w:p>
      <w:pPr>
        <w:pStyle w:val="870"/>
        <w:ind w:firstLine="480"/>
        <w:keepLines w:val="0"/>
        <w:keepNext w:val="0"/>
        <w:pageBreakBefore w:val="0"/>
        <w:spacing w:after="0" w:line="500" w:lineRule="exact"/>
        <w:rPr>
          <w:rFonts w:ascii="宋体" w:hAnsi="宋体"/>
          <w:sz w:val="24"/>
          <w:szCs w:val="24"/>
          <w:lang w:eastAsia="zh-CN"/>
        </w:rPr>
      </w:pPr>
      <w:r>
        <w:rPr>
          <w:rFonts w:hint="eastAsia" w:ascii="宋体" w:hAnsi="宋体"/>
          <w:b/>
          <w:sz w:val="24"/>
          <w:szCs w:val="24"/>
          <w:lang w:val="en-US" w:eastAsia="zh-CN"/>
        </w:rPr>
        <w:t xml:space="preserve">2.2</w:t>
      </w:r>
      <w:r>
        <w:rPr>
          <w:rFonts w:hint="eastAsia" w:ascii="宋体" w:hAnsi="宋体"/>
          <w:b/>
          <w:sz w:val="24"/>
          <w:szCs w:val="24"/>
          <w:lang w:eastAsia="zh-CN"/>
        </w:rPr>
        <w:t xml:space="preserve">具体安全文明措施</w:t>
      </w:r>
      <w:r>
        <w:rPr>
          <w:rFonts w:hint="eastAsia" w:ascii="宋体" w:hAnsi="宋体" w:eastAsia="宋体"/>
          <w:b/>
          <w:sz w:val="24"/>
          <w:szCs w:val="24"/>
          <w:lang w:eastAsia="zh-CN"/>
        </w:rPr>
        <w:t xml:space="preserve">：</w:t>
      </w:r>
      <w:r>
        <w:rPr>
          <w:rFonts w:ascii="宋体" w:hAnsi="宋体"/>
          <w:sz w:val="24"/>
          <w:szCs w:val="24"/>
          <w:lang w:eastAsia="zh-CN"/>
        </w:rPr>
        <w:t xml:space="preserve">使用专业设备进行修剪、施肥等作业时，严格遵守安全操作规程，设置警示标识</w:t>
      </w:r>
      <w:r>
        <w:rPr>
          <w:rFonts w:hint="eastAsia" w:ascii="宋体" w:hAnsi="宋体"/>
          <w:sz w:val="24"/>
          <w:szCs w:val="24"/>
          <w:lang w:eastAsia="zh-CN"/>
        </w:rPr>
        <w:t xml:space="preserve">；</w:t>
      </w:r>
      <w:r>
        <w:rPr>
          <w:rFonts w:ascii="宋体" w:hAnsi="宋体"/>
          <w:sz w:val="24"/>
          <w:szCs w:val="24"/>
          <w:lang w:eastAsia="zh-CN"/>
        </w:rPr>
        <w:t xml:space="preserve">使用环保型农药和肥料，减少对环境的影响</w:t>
      </w:r>
      <w:r>
        <w:rPr>
          <w:rFonts w:hint="eastAsia" w:ascii="宋体" w:hAnsi="宋体"/>
          <w:sz w:val="24"/>
          <w:szCs w:val="24"/>
          <w:lang w:eastAsia="zh-CN"/>
        </w:rPr>
        <w:t xml:space="preserve">；</w:t>
      </w:r>
      <w:r>
        <w:rPr>
          <w:rFonts w:ascii="宋体" w:hAnsi="宋体"/>
          <w:sz w:val="24"/>
          <w:szCs w:val="24"/>
          <w:lang w:eastAsia="zh-CN"/>
        </w:rPr>
        <w:t xml:space="preserve">绿化人员统一着装，文明作业，减少对</w:t>
      </w:r>
      <w:r>
        <w:rPr>
          <w:rFonts w:hint="eastAsia" w:ascii="宋体" w:hAnsi="宋体"/>
          <w:sz w:val="24"/>
          <w:szCs w:val="24"/>
          <w:lang w:eastAsia="zh-CN"/>
        </w:rPr>
        <w:t xml:space="preserve">办公</w:t>
      </w:r>
      <w:r>
        <w:rPr>
          <w:rFonts w:ascii="宋体" w:hAnsi="宋体"/>
          <w:sz w:val="24"/>
          <w:szCs w:val="24"/>
          <w:lang w:eastAsia="zh-CN"/>
        </w:rPr>
        <w:t xml:space="preserve">生活的干扰</w:t>
      </w:r>
      <w:r>
        <w:rPr>
          <w:rFonts w:hint="eastAsia" w:ascii="宋体" w:hAnsi="宋体"/>
          <w:sz w:val="24"/>
          <w:szCs w:val="24"/>
          <w:lang w:eastAsia="zh-CN"/>
        </w:rPr>
        <w:t xml:space="preserve">；</w:t>
      </w:r>
      <w:r>
        <w:rPr>
          <w:rFonts w:ascii="宋体" w:hAnsi="宋体"/>
          <w:sz w:val="24"/>
          <w:szCs w:val="24"/>
          <w:lang w:eastAsia="zh-CN"/>
        </w:rPr>
        <w:t xml:space="preserve">对修剪后的枝叶和杂草进行分类清理，确保现场整洁。</w:t>
      </w:r>
      <w:r/>
    </w:p>
    <w:p>
      <w:pPr>
        <w:pStyle w:val="870"/>
        <w:ind w:firstLine="480"/>
        <w:keepLines w:val="0"/>
        <w:keepNext w:val="0"/>
        <w:pageBreakBefore w:val="0"/>
        <w:spacing w:after="0" w:line="500" w:lineRule="exact"/>
        <w:rPr>
          <w:rFonts w:hint="eastAsia" w:ascii="宋体" w:hAnsi="宋体"/>
          <w:sz w:val="24"/>
          <w:szCs w:val="24"/>
          <w:lang w:eastAsia="zh-CN"/>
        </w:rPr>
      </w:pPr>
      <w:r>
        <w:rPr>
          <w:rFonts w:hint="eastAsia" w:ascii="宋体" w:hAnsi="宋体"/>
          <w:b/>
          <w:sz w:val="24"/>
          <w:szCs w:val="24"/>
          <w:lang w:val="en-US" w:eastAsia="zh-CN"/>
        </w:rPr>
        <w:t xml:space="preserve">2.3</w:t>
      </w:r>
      <w:r>
        <w:rPr>
          <w:rFonts w:hint="eastAsia" w:ascii="宋体" w:hAnsi="宋体"/>
          <w:b/>
          <w:sz w:val="24"/>
          <w:szCs w:val="24"/>
          <w:lang w:eastAsia="zh-CN"/>
        </w:rPr>
        <w:t xml:space="preserve">管理责任</w:t>
      </w:r>
      <w:r>
        <w:rPr>
          <w:rFonts w:hint="eastAsia" w:ascii="宋体" w:hAnsi="宋体" w:eastAsia="宋体"/>
          <w:b/>
          <w:sz w:val="24"/>
          <w:szCs w:val="24"/>
          <w:lang w:eastAsia="zh-CN"/>
        </w:rPr>
        <w:t xml:space="preserve">：</w:t>
      </w:r>
      <w:r>
        <w:rPr>
          <w:rFonts w:ascii="宋体" w:hAnsi="宋体"/>
          <w:sz w:val="24"/>
          <w:szCs w:val="24"/>
          <w:lang w:eastAsia="zh-CN"/>
        </w:rPr>
        <w:t xml:space="preserve">负责绿化管理方案的制定和实施，监督绿化工作的整体进度</w:t>
      </w:r>
      <w:r>
        <w:rPr>
          <w:rFonts w:hint="eastAsia" w:ascii="宋体" w:hAnsi="宋体"/>
          <w:sz w:val="24"/>
          <w:szCs w:val="24"/>
          <w:lang w:eastAsia="zh-CN"/>
        </w:rPr>
        <w:t xml:space="preserve">；</w:t>
      </w:r>
      <w:r>
        <w:rPr>
          <w:rFonts w:ascii="宋体" w:hAnsi="宋体"/>
          <w:sz w:val="24"/>
          <w:szCs w:val="24"/>
          <w:lang w:eastAsia="zh-CN"/>
        </w:rPr>
        <w:t xml:space="preserve">负责日常绿化养护工作的安排和监督，确保养护质量</w:t>
      </w:r>
      <w:r>
        <w:rPr>
          <w:rFonts w:hint="eastAsia" w:ascii="宋体" w:hAnsi="宋体"/>
          <w:sz w:val="24"/>
          <w:szCs w:val="24"/>
          <w:lang w:eastAsia="zh-CN"/>
        </w:rPr>
        <w:t xml:space="preserve">；</w:t>
      </w:r>
      <w:r>
        <w:rPr>
          <w:rFonts w:ascii="宋体" w:hAnsi="宋体"/>
          <w:sz w:val="24"/>
          <w:szCs w:val="24"/>
          <w:lang w:eastAsia="zh-CN"/>
        </w:rPr>
        <w:t xml:space="preserve">按照养护标准完成日常修剪、浇水、施肥等工作，及时上报异常情况</w:t>
      </w:r>
      <w:r>
        <w:rPr>
          <w:rFonts w:hint="eastAsia" w:ascii="宋体" w:hAnsi="宋体"/>
          <w:sz w:val="24"/>
          <w:szCs w:val="24"/>
          <w:lang w:eastAsia="zh-CN"/>
        </w:rPr>
        <w:t xml:space="preserve">。</w:t>
      </w:r>
      <w:r/>
    </w:p>
    <w:p>
      <w:pPr>
        <w:pStyle w:val="870"/>
        <w:ind w:firstLine="480"/>
        <w:keepLines w:val="0"/>
        <w:keepNext w:val="0"/>
        <w:pageBreakBefore w:val="0"/>
        <w:spacing w:after="0" w:line="500" w:lineRule="exact"/>
        <w:rPr>
          <w:rFonts w:ascii="宋体" w:hAnsi="宋体"/>
          <w:sz w:val="24"/>
          <w:szCs w:val="24"/>
          <w:lang w:eastAsia="zh-CN"/>
        </w:rPr>
      </w:pPr>
      <w:r>
        <w:rPr>
          <w:rFonts w:hint="eastAsia" w:ascii="宋体" w:hAnsi="宋体"/>
          <w:b/>
          <w:sz w:val="24"/>
          <w:szCs w:val="24"/>
          <w:lang w:val="en-US" w:eastAsia="zh-CN"/>
        </w:rPr>
        <w:t xml:space="preserve">2.4</w:t>
      </w:r>
      <w:r>
        <w:rPr>
          <w:rFonts w:hint="eastAsia" w:ascii="宋体" w:hAnsi="宋体"/>
          <w:b/>
          <w:sz w:val="24"/>
          <w:szCs w:val="24"/>
          <w:lang w:eastAsia="zh-CN"/>
        </w:rPr>
        <w:t xml:space="preserve">管理制度</w:t>
      </w:r>
      <w:r>
        <w:rPr>
          <w:rFonts w:hint="eastAsia" w:ascii="宋体" w:hAnsi="宋体" w:eastAsia="宋体"/>
          <w:b/>
          <w:sz w:val="24"/>
          <w:szCs w:val="24"/>
          <w:lang w:eastAsia="zh-CN"/>
        </w:rPr>
        <w:t xml:space="preserve">：</w:t>
      </w:r>
      <w:r>
        <w:rPr>
          <w:rFonts w:ascii="宋体" w:hAnsi="宋体"/>
          <w:sz w:val="24"/>
          <w:szCs w:val="24"/>
          <w:lang w:eastAsia="zh-CN"/>
        </w:rPr>
        <w:t xml:space="preserve">定期组织绿化养护人员进行专业技能培训，提升其技术水平</w:t>
      </w:r>
      <w:r>
        <w:rPr>
          <w:rFonts w:hint="eastAsia" w:ascii="宋体" w:hAnsi="宋体"/>
          <w:sz w:val="24"/>
          <w:szCs w:val="24"/>
          <w:lang w:eastAsia="zh-CN"/>
        </w:rPr>
        <w:t xml:space="preserve">；</w:t>
      </w:r>
      <w:r>
        <w:rPr>
          <w:rFonts w:ascii="宋体" w:hAnsi="宋体"/>
          <w:sz w:val="24"/>
          <w:szCs w:val="24"/>
          <w:lang w:eastAsia="zh-CN"/>
        </w:rPr>
        <w:t xml:space="preserve">建立绿化养护质量考核机制，定期检查养护效果，根据考核结果进行奖惩</w:t>
      </w:r>
      <w:r>
        <w:rPr>
          <w:rFonts w:hint="eastAsia" w:ascii="宋体" w:hAnsi="宋体"/>
          <w:sz w:val="24"/>
          <w:szCs w:val="24"/>
          <w:lang w:eastAsia="zh-CN"/>
        </w:rPr>
        <w:t xml:space="preserve">；</w:t>
      </w:r>
      <w:r>
        <w:rPr>
          <w:rFonts w:ascii="宋体" w:hAnsi="宋体"/>
          <w:sz w:val="24"/>
          <w:szCs w:val="24"/>
          <w:lang w:eastAsia="zh-CN"/>
        </w:rPr>
        <w:t xml:space="preserve">建立绿化养护档案，记录养护计划、实施情况和问题处理结果</w:t>
      </w:r>
      <w:r>
        <w:rPr>
          <w:rFonts w:hint="eastAsia" w:ascii="宋体" w:hAnsi="宋体"/>
          <w:sz w:val="24"/>
          <w:szCs w:val="24"/>
          <w:lang w:eastAsia="zh-CN"/>
        </w:rPr>
        <w:t xml:space="preserve">。</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szCs w:val="24"/>
          <w:highlight w:val="none"/>
          <w:lang w:val="en-US" w:eastAsia="zh-CN"/>
        </w:rPr>
        <w:t xml:space="preserve">五</w:t>
      </w:r>
      <w:r>
        <w:rPr>
          <w:rFonts w:hint="eastAsia" w:cs="宋体" w:asciiTheme="minorEastAsia" w:hAnsiTheme="minorEastAsia" w:eastAsiaTheme="minorEastAsia"/>
          <w:b/>
          <w:sz w:val="24"/>
          <w:szCs w:val="24"/>
          <w:highlight w:val="none"/>
          <w:lang w:eastAsia="zh-CN"/>
        </w:rPr>
        <w:t xml:space="preserve">）设施设备</w:t>
      </w:r>
      <w:r>
        <w:rPr>
          <w:rFonts w:hint="eastAsia" w:cs="宋体" w:asciiTheme="minorEastAsia" w:hAnsiTheme="minorEastAsia" w:eastAsiaTheme="minorEastAsia"/>
          <w:b/>
          <w:sz w:val="24"/>
          <w:szCs w:val="24"/>
          <w:highlight w:val="none"/>
          <w:lang w:val="en-US" w:eastAsia="zh-CN"/>
        </w:rPr>
        <w:t xml:space="preserve">运行</w:t>
      </w:r>
      <w:r>
        <w:rPr>
          <w:rFonts w:hint="eastAsia" w:cs="宋体" w:asciiTheme="minorEastAsia" w:hAnsiTheme="minorEastAsia" w:eastAsiaTheme="minorEastAsia"/>
          <w:b/>
          <w:sz w:val="24"/>
          <w:szCs w:val="24"/>
          <w:highlight w:val="none"/>
          <w:lang w:eastAsia="zh-CN"/>
        </w:rPr>
        <w:t xml:space="preserve">维</w:t>
      </w:r>
      <w:r>
        <w:rPr>
          <w:rFonts w:hint="eastAsia" w:cs="宋体" w:asciiTheme="minorEastAsia" w:hAnsiTheme="minorEastAsia" w:eastAsiaTheme="minorEastAsia"/>
          <w:b/>
          <w:sz w:val="24"/>
          <w:szCs w:val="24"/>
          <w:highlight w:val="none"/>
          <w:lang w:val="en-US" w:eastAsia="zh-CN"/>
        </w:rPr>
        <w:t xml:space="preserve">保</w:t>
      </w:r>
      <w:r>
        <w:rPr>
          <w:rFonts w:hint="eastAsia" w:cs="宋体" w:asciiTheme="minorEastAsia" w:hAnsiTheme="minorEastAsia" w:eastAsiaTheme="minorEastAsia"/>
          <w:b/>
          <w:sz w:val="24"/>
          <w:szCs w:val="24"/>
          <w:highlight w:val="none"/>
          <w:lang w:eastAsia="zh-CN"/>
        </w:rPr>
        <w:t xml:space="preserve">服务：</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w:t>
      </w:r>
      <w:r>
        <w:rPr>
          <w:rFonts w:hint="eastAsia" w:cs="宋体" w:asciiTheme="minorEastAsia" w:hAnsiTheme="minorEastAsia" w:eastAsiaTheme="minorEastAsia"/>
          <w:b/>
          <w:sz w:val="24"/>
          <w:szCs w:val="24"/>
          <w:highlight w:val="none"/>
          <w:lang w:eastAsia="zh-CN"/>
        </w:rPr>
        <w:t xml:space="preserve">、基本要求：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）重大节假日及恶劣天气前后，组织系统巡检</w:t>
      </w:r>
      <w:r>
        <w:rPr>
          <w:rFonts w:hint="eastAsia" w:asciiTheme="minorEastAsia" w:hAnsiTheme="minorEastAsia" w:eastAsiaTheme="minorEastAsia"/>
          <w:sz w:val="24"/>
          <w:szCs w:val="24"/>
          <w:highlight w:val="none"/>
          <w:lang w:eastAsia="zh-CN"/>
        </w:rPr>
        <w:t xml:space="preserve"> </w:t>
      </w:r>
      <w:r>
        <w:rPr>
          <w:rFonts w:asciiTheme="minorEastAsia" w:hAnsiTheme="minorEastAsia" w:eastAsiaTheme="minorEastAsia"/>
          <w:sz w:val="24"/>
          <w:szCs w:val="24"/>
          <w:highlight w:val="none"/>
          <w:lang w:eastAsia="zh-CN"/>
        </w:rPr>
        <w:t xml:space="preserve">1 </w:t>
      </w:r>
      <w:r>
        <w:rPr>
          <w:rFonts w:hint="eastAsia" w:cs="宋体" w:asciiTheme="minorEastAsia" w:hAnsiTheme="minorEastAsia" w:eastAsiaTheme="minorEastAsia"/>
          <w:sz w:val="24"/>
          <w:szCs w:val="24"/>
          <w:highlight w:val="none"/>
          <w:lang w:eastAsia="zh-CN"/>
        </w:rPr>
        <w:t xml:space="preserve">次。</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）具备设施设备安全、稳定运行的环境和场所（含有限空间），温湿度、照度、粉尘和烟雾浓度等符合相关安全规范。</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）制定设施设备运行管理、巡查、维修、保养等管理制度。</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）设备运行、维修人员需持证上岗。</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）定期进行巡视、检测和维修保养工作，做到精心维护，严格检查，清除事故隐患</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）建立设施设备清册和档案（设备台账），有设施设备的运行、检查、维修、保养记录。</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sz w:val="24"/>
          <w:szCs w:val="24"/>
          <w:highlight w:val="none"/>
          <w:lang w:eastAsia="zh-CN"/>
        </w:rPr>
        <w:t xml:space="preserve">、主要工作内容要求</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）消防设施设备</w:t>
      </w:r>
      <w:r>
        <w:rPr>
          <w:rFonts w:hint="eastAsia" w:cs="宋体" w:asciiTheme="minorEastAsia" w:hAnsiTheme="minorEastAsia" w:eastAsiaTheme="minorEastAsia"/>
          <w:sz w:val="24"/>
          <w:szCs w:val="24"/>
          <w:highlight w:val="none"/>
          <w:lang w:val="en-US" w:eastAsia="zh-CN"/>
        </w:rPr>
        <w:t xml:space="preserve">运行</w:t>
      </w:r>
      <w:r>
        <w:rPr>
          <w:rFonts w:hint="eastAsia" w:cs="宋体" w:asciiTheme="minorEastAsia" w:hAnsiTheme="minorEastAsia" w:eastAsiaTheme="minorEastAsia"/>
          <w:sz w:val="24"/>
          <w:szCs w:val="24"/>
          <w:highlight w:val="none"/>
          <w:lang w:eastAsia="zh-CN"/>
        </w:rPr>
        <w:t xml:space="preserve">维保：</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每月检查火灾报警控制器、联动控制器等设备的运行状态，包括自检、消音、复位、故障报警等功能。</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负责对甲方消防系统全部设备，</w:t>
      </w:r>
      <w:r>
        <w:rPr>
          <w:rFonts w:hint="eastAsia" w:cs="宋体" w:asciiTheme="minorEastAsia" w:hAnsiTheme="minorEastAsia" w:eastAsiaTheme="minorEastAsia"/>
          <w:sz w:val="24"/>
          <w:szCs w:val="24"/>
          <w:highlight w:val="none"/>
          <w:lang w:val="en-US" w:eastAsia="zh-CN"/>
        </w:rPr>
        <w:t xml:space="preserve">按照相关规定</w:t>
      </w:r>
      <w:r>
        <w:rPr>
          <w:rFonts w:hint="eastAsia" w:cs="宋体" w:asciiTheme="minorEastAsia" w:hAnsiTheme="minorEastAsia" w:eastAsiaTheme="minorEastAsia"/>
          <w:sz w:val="24"/>
          <w:szCs w:val="24"/>
          <w:highlight w:val="none"/>
          <w:lang w:eastAsia="zh-CN"/>
        </w:rPr>
        <w:t xml:space="preserve">定期进行维护与保养。</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当甲方设备出现故障时，乙方接到甲方通知，将在</w:t>
      </w:r>
      <w:r>
        <w:rPr>
          <w:rFonts w:hint="eastAsia" w:asciiTheme="minorEastAsia" w:hAnsiTheme="minorEastAsia" w:eastAsiaTheme="minorEastAsia"/>
          <w:sz w:val="24"/>
          <w:szCs w:val="24"/>
          <w:highlight w:val="none"/>
          <w:lang w:eastAsia="zh-CN"/>
        </w:rPr>
        <w:t xml:space="preserve">90</w:t>
      </w:r>
      <w:r>
        <w:rPr>
          <w:rFonts w:hint="eastAsia" w:cs="宋体" w:asciiTheme="minorEastAsia" w:hAnsiTheme="minorEastAsia" w:eastAsiaTheme="minorEastAsia"/>
          <w:sz w:val="24"/>
          <w:szCs w:val="24"/>
          <w:highlight w:val="none"/>
          <w:lang w:eastAsia="zh-CN"/>
        </w:rPr>
        <w:t xml:space="preserve">分钟内到达现场进行应急维修。</w:t>
      </w:r>
      <w:r>
        <w:rPr>
          <w:rFonts w:hint="eastAsia" w:asciiTheme="minorEastAsia" w:hAnsiTheme="minorEastAsia" w:eastAsiaTheme="minorEastAsia"/>
          <w:sz w:val="24"/>
          <w:szCs w:val="24"/>
          <w:highlight w:val="none"/>
          <w:lang w:eastAsia="zh-CN"/>
        </w:rPr>
        <w:t xml:space="preserve"> </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负责提供中控室、雨淋阀、消防泵、手动报警的设备的操作说明及操作步骤并负责张贴在设备现场。</w:t>
      </w:r>
      <w:r>
        <w:rPr>
          <w:rFonts w:hint="eastAsia" w:asciiTheme="minorEastAsia" w:hAnsiTheme="minorEastAsia" w:eastAsiaTheme="minorEastAsia"/>
          <w:sz w:val="24"/>
          <w:szCs w:val="24"/>
          <w:highlight w:val="none"/>
          <w:lang w:eastAsia="zh-CN"/>
        </w:rPr>
        <w:t xml:space="preserve"> </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4</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在完成每次检测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检修、应急维修后五天内向甲方提交检测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检修记录和维修报告由甲方验收。各项检测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检修记录应符合国家相关法律法规和甲方的管理要求。</w:t>
      </w:r>
      <w:r>
        <w:rPr>
          <w:rFonts w:hint="eastAsia" w:asciiTheme="minorEastAsia" w:hAnsiTheme="minorEastAsia" w:eastAsiaTheme="minorEastAsia"/>
          <w:sz w:val="24"/>
          <w:szCs w:val="24"/>
          <w:highlight w:val="none"/>
          <w:lang w:eastAsia="zh-CN"/>
        </w:rPr>
        <w:t xml:space="preserve"> </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5</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协助参加内部及相关专业部门的消防检查及试验。</w:t>
      </w:r>
      <w:r>
        <w:rPr>
          <w:rFonts w:hint="eastAsia" w:asciiTheme="minorEastAsia" w:hAnsiTheme="minorEastAsia" w:eastAsiaTheme="minorEastAsia"/>
          <w:sz w:val="24"/>
          <w:szCs w:val="24"/>
          <w:highlight w:val="none"/>
          <w:lang w:eastAsia="zh-CN"/>
        </w:rPr>
        <w:t xml:space="preserve"> </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6</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如果消防系统及元件出现故障，在采购到新备件以前乙方应采取临时有效的措施保证消防系统正常运行。</w:t>
      </w:r>
      <w:r>
        <w:rPr>
          <w:rFonts w:hint="eastAsia" w:asciiTheme="minorEastAsia" w:hAnsiTheme="minorEastAsia" w:eastAsiaTheme="minorEastAsia"/>
          <w:sz w:val="24"/>
          <w:szCs w:val="24"/>
          <w:highlight w:val="none"/>
          <w:lang w:eastAsia="zh-CN"/>
        </w:rPr>
        <w:t xml:space="preserve"> </w:t>
      </w:r>
      <w:r/>
    </w:p>
    <w:p>
      <w:pPr>
        <w:pStyle w:val="870"/>
        <w:ind w:firstLine="480"/>
        <w:keepLines w:val="0"/>
        <w:keepNext w:val="0"/>
        <w:pageBreakBefore w:val="0"/>
        <w:spacing w:after="0" w:line="50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）电梯设备</w:t>
      </w:r>
      <w:r>
        <w:rPr>
          <w:rFonts w:hint="eastAsia" w:cs="宋体" w:asciiTheme="minorEastAsia" w:hAnsiTheme="minorEastAsia" w:eastAsiaTheme="minorEastAsia"/>
          <w:sz w:val="24"/>
          <w:szCs w:val="24"/>
          <w:highlight w:val="none"/>
          <w:lang w:val="en-US" w:eastAsia="zh-CN"/>
        </w:rPr>
        <w:t xml:space="preserve">运行</w:t>
      </w:r>
      <w:r>
        <w:rPr>
          <w:rFonts w:hint="eastAsia" w:cs="宋体" w:asciiTheme="minorEastAsia" w:hAnsiTheme="minorEastAsia" w:eastAsiaTheme="minorEastAsia"/>
          <w:sz w:val="24"/>
          <w:szCs w:val="24"/>
          <w:highlight w:val="none"/>
          <w:lang w:eastAsia="zh-CN"/>
        </w:rPr>
        <w:t xml:space="preserve">维保：</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电梯维保人员应按照国家有关规定经特种设备安全监督管理部门考核合格，取得国家统一格式的特种作业人员证书，方可从事相应的作业或者管理工作。</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维保人员必须严格遵守润滑计划表，定期对电梯进行清洁润滑。</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 </w:t>
      </w:r>
      <w:r>
        <w:rPr>
          <w:rFonts w:hint="eastAsia" w:cs="宋体" w:asciiTheme="minorEastAsia" w:hAnsiTheme="minorEastAsia" w:eastAsiaTheme="minorEastAsia"/>
          <w:sz w:val="24"/>
          <w:szCs w:val="24"/>
          <w:highlight w:val="none"/>
          <w:lang w:eastAsia="zh-CN"/>
        </w:rPr>
        <w:t xml:space="preserve">维保人员进行电梯维保，应当进行记录。</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制作影集措施和救援预案，每半年至少针对本单位维保的不同类别</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类型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的电梯进行一次应急演练。</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设立</w:t>
      </w:r>
      <w:r>
        <w:rPr>
          <w:rFonts w:hint="eastAsia" w:asciiTheme="minorEastAsia" w:hAnsiTheme="minorEastAsia" w:eastAsiaTheme="minorEastAsia"/>
          <w:sz w:val="24"/>
          <w:szCs w:val="24"/>
          <w:highlight w:val="none"/>
          <w:lang w:eastAsia="zh-CN"/>
        </w:rPr>
        <w:t xml:space="preserve">7*24</w:t>
      </w:r>
      <w:r>
        <w:rPr>
          <w:rFonts w:hint="eastAsia" w:cs="宋体" w:asciiTheme="minorEastAsia" w:hAnsiTheme="minorEastAsia" w:eastAsiaTheme="minorEastAsia"/>
          <w:sz w:val="24"/>
          <w:szCs w:val="24"/>
          <w:highlight w:val="none"/>
          <w:lang w:eastAsia="zh-CN"/>
        </w:rPr>
        <w:t xml:space="preserve">小时维保值班电话，保证接到故障通知后及时予以排除，接到电梯困人</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故障报告后，维修人员及时抵达所维保电梯所在地实施现场救援，市区范围内不超过</w:t>
      </w:r>
      <w:r>
        <w:rPr>
          <w:rFonts w:hint="eastAsia" w:asciiTheme="minorEastAsia" w:hAnsiTheme="minorEastAsia" w:eastAsiaTheme="minorEastAsia"/>
          <w:sz w:val="24"/>
          <w:szCs w:val="24"/>
          <w:highlight w:val="none"/>
          <w:lang w:eastAsia="zh-CN"/>
        </w:rPr>
        <w:t xml:space="preserve">30</w:t>
      </w:r>
      <w:r>
        <w:rPr>
          <w:rFonts w:hint="eastAsia" w:cs="宋体" w:asciiTheme="minorEastAsia" w:hAnsiTheme="minorEastAsia" w:eastAsiaTheme="minorEastAsia"/>
          <w:sz w:val="24"/>
          <w:szCs w:val="24"/>
          <w:highlight w:val="none"/>
          <w:lang w:eastAsia="zh-CN"/>
        </w:rPr>
        <w:t xml:space="preserve">分钟。</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每次排除故障后，及时进行详细的书面记录。建立每部电梯的维保记录，并且归入电梯技术档案，档案至少保管</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年。</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协助电梯使用单位制定电梯的安全管理制度和应急救援预案。</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w:t>
      </w:r>
      <w:r>
        <w:rPr>
          <w:rFonts w:hint="eastAsia" w:cs="宋体" w:asciiTheme="minorEastAsia" w:hAnsiTheme="minorEastAsia" w:eastAsiaTheme="minorEastAsia"/>
          <w:sz w:val="24"/>
          <w:szCs w:val="24"/>
          <w:highlight w:val="none"/>
          <w:lang w:eastAsia="zh-CN"/>
        </w:rPr>
        <w:t xml:space="preserve">每年至少进行一次自行检查，自行检查在特种设备检验检测机构进行定期检验之</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前进行，自行检查项目根据使用状况和情况而定。</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w:t>
      </w:r>
      <w:r>
        <w:rPr>
          <w:rFonts w:hint="eastAsia" w:cs="宋体" w:asciiTheme="minorEastAsia" w:hAnsiTheme="minorEastAsia" w:eastAsiaTheme="minorEastAsia"/>
          <w:sz w:val="24"/>
          <w:szCs w:val="24"/>
          <w:highlight w:val="none"/>
          <w:lang w:eastAsia="zh-CN"/>
        </w:rPr>
        <w:t xml:space="preserve">安排维保人员配合特种设备检验检测机构进行电梯的定期检验。</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10)</w:t>
      </w:r>
      <w:r>
        <w:rPr>
          <w:rFonts w:hint="eastAsia" w:cs="宋体" w:asciiTheme="minorEastAsia" w:hAnsiTheme="minorEastAsia" w:eastAsiaTheme="minorEastAsia"/>
          <w:sz w:val="24"/>
          <w:szCs w:val="24"/>
          <w:highlight w:val="none"/>
          <w:lang w:eastAsia="zh-CN"/>
        </w:rPr>
        <w:t xml:space="preserve">在维保过程中，发现事故隐患应及时告知上级主管领导和电梯使用单位</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发现严重事故隐患，及时汇报上级主管领导并向当地质量技术监督部门报告。</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11) </w:t>
      </w:r>
      <w:r>
        <w:rPr>
          <w:rFonts w:hint="eastAsia" w:cs="宋体" w:asciiTheme="minorEastAsia" w:hAnsiTheme="minorEastAsia" w:eastAsiaTheme="minorEastAsia"/>
          <w:sz w:val="24"/>
          <w:szCs w:val="24"/>
          <w:highlight w:val="none"/>
          <w:lang w:eastAsia="zh-CN"/>
        </w:rPr>
        <w:t xml:space="preserve">维保记录应当经使用单位安全管理人员签字进行确认。</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szCs w:val="24"/>
          <w:highlight w:val="none"/>
          <w:lang w:val="en-US" w:eastAsia="zh-CN"/>
        </w:rPr>
        <w:t xml:space="preserve">六</w:t>
      </w:r>
      <w:r>
        <w:rPr>
          <w:rFonts w:hint="eastAsia" w:cs="宋体"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szCs w:val="24"/>
          <w:highlight w:val="none"/>
          <w:lang w:val="en-US" w:eastAsia="zh-CN"/>
        </w:rPr>
        <w:t xml:space="preserve">后勤维护</w:t>
      </w:r>
      <w:r>
        <w:rPr>
          <w:rFonts w:hint="eastAsia" w:cs="宋体" w:asciiTheme="minorEastAsia" w:hAnsiTheme="minorEastAsia" w:eastAsiaTheme="minorEastAsia"/>
          <w:b/>
          <w:sz w:val="24"/>
          <w:szCs w:val="24"/>
          <w:highlight w:val="none"/>
          <w:lang w:eastAsia="zh-CN"/>
        </w:rPr>
        <w:t xml:space="preserve">服务：</w:t>
      </w:r>
      <w:r/>
    </w:p>
    <w:p>
      <w:pPr>
        <w:pStyle w:val="870"/>
        <w:ind w:firstLine="482"/>
        <w:keepLines w:val="0"/>
        <w:keepNext w:val="0"/>
        <w:pageBreakBefore w:val="0"/>
        <w:spacing w:after="0" w:line="500" w:lineRule="exact"/>
        <w:rPr>
          <w:rFonts w:hint="eastAsia" w:cs="宋体"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w:t>
      </w:r>
      <w:r>
        <w:rPr>
          <w:rFonts w:hint="eastAsia" w:cs="宋体" w:asciiTheme="minorEastAsia" w:hAnsiTheme="minorEastAsia" w:eastAsiaTheme="minorEastAsia"/>
          <w:b/>
          <w:sz w:val="24"/>
          <w:szCs w:val="24"/>
          <w:highlight w:val="none"/>
          <w:lang w:eastAsia="zh-CN"/>
        </w:rPr>
        <w:t xml:space="preserve">、基本要求：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1</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变</w:t>
      </w:r>
      <w:r>
        <w:rPr>
          <w:rFonts w:hint="eastAsia" w:asciiTheme="minorEastAsia" w:hAnsiTheme="minorEastAsia" w:eastAsiaTheme="minorEastAsia"/>
          <w:sz w:val="24"/>
          <w:szCs w:val="24"/>
          <w:highlight w:val="none"/>
          <w:lang w:eastAsia="zh-CN"/>
        </w:rPr>
        <w:t xml:space="preserve">配电系统：每日至少1次对设备运行状况进行检查，高低压配电柜、变压器每年1次检修除尘，并按要求对高低压配电设备、绝缘工具进行打压检测。</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2</w:t>
      </w:r>
      <w:r>
        <w:rPr>
          <w:rFonts w:hint="eastAsia" w:asciiTheme="minorEastAsia" w:hAnsiTheme="minorEastAsia" w:eastAsiaTheme="minorEastAsia"/>
          <w:sz w:val="24"/>
          <w:szCs w:val="24"/>
          <w:highlight w:val="none"/>
          <w:lang w:eastAsia="zh-CN"/>
        </w:rPr>
        <w:t xml:space="preserve">）公共照明：院落、楼道照明每月巡查1次，及时修复损坏的开关、灯口、灯泡，保持公共照明灯具清洁，亮灯率100%。</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3</w:t>
      </w:r>
      <w:r>
        <w:rPr>
          <w:rFonts w:hint="eastAsia" w:asciiTheme="minorEastAsia" w:hAnsiTheme="minorEastAsia" w:eastAsiaTheme="minorEastAsia"/>
          <w:sz w:val="24"/>
          <w:szCs w:val="24"/>
          <w:highlight w:val="none"/>
          <w:lang w:eastAsia="zh-CN"/>
        </w:rPr>
        <w:t xml:space="preserve">）给排水系统：熟悉大楼的</w:t>
      </w:r>
      <w:r>
        <w:rPr>
          <w:rFonts w:hint="eastAsia" w:asciiTheme="minorEastAsia" w:hAnsiTheme="minorEastAsia" w:eastAsiaTheme="minorEastAsia"/>
          <w:sz w:val="24"/>
          <w:szCs w:val="24"/>
          <w:highlight w:val="none"/>
          <w:lang w:val="en-US" w:eastAsia="zh-CN"/>
        </w:rPr>
        <w:t xml:space="preserve">给</w:t>
      </w:r>
      <w:r>
        <w:rPr>
          <w:rFonts w:hint="eastAsia" w:asciiTheme="minorEastAsia" w:hAnsiTheme="minorEastAsia" w:eastAsiaTheme="minorEastAsia"/>
          <w:sz w:val="24"/>
          <w:szCs w:val="24"/>
          <w:highlight w:val="none"/>
          <w:lang w:eastAsia="zh-CN"/>
        </w:rPr>
        <w:t xml:space="preserve">排水系统，严格按照工作程序</w:t>
      </w:r>
      <w:r>
        <w:rPr>
          <w:rFonts w:hint="eastAsia" w:asciiTheme="minorEastAsia" w:hAnsiTheme="minorEastAsia" w:eastAsiaTheme="minorEastAsia"/>
          <w:sz w:val="24"/>
          <w:szCs w:val="24"/>
          <w:highlight w:val="none"/>
          <w:lang w:val="en-US" w:eastAsia="zh-CN"/>
        </w:rPr>
        <w:t xml:space="preserve">做好日常巡检。自来水表每天检查登记流量，发现异常及时排查。</w:t>
      </w:r>
      <w:r>
        <w:rPr>
          <w:rFonts w:hint="eastAsia" w:asciiTheme="minorEastAsia" w:hAnsiTheme="minorEastAsia" w:eastAsiaTheme="minorEastAsia"/>
          <w:sz w:val="24"/>
          <w:szCs w:val="24"/>
          <w:highlight w:val="none"/>
          <w:lang w:eastAsia="zh-CN"/>
        </w:rPr>
        <w:t xml:space="preserve">公共污水管道每年检查1次，视情况进行清通；雨水管道、化粪池等部位每半年检查1次，视情况进行清通。</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4</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后勤维修人员</w:t>
      </w:r>
      <w:r>
        <w:rPr>
          <w:rFonts w:hint="eastAsia" w:asciiTheme="minorEastAsia" w:hAnsiTheme="minorEastAsia" w:eastAsiaTheme="minorEastAsia"/>
          <w:sz w:val="24"/>
          <w:szCs w:val="24"/>
          <w:highlight w:val="none"/>
          <w:lang w:eastAsia="zh-CN"/>
        </w:rPr>
        <w:t xml:space="preserve">，具备相关专业技能，能够有效实施</w:t>
      </w:r>
      <w:r>
        <w:rPr>
          <w:rFonts w:hint="eastAsia" w:asciiTheme="minorEastAsia" w:hAnsiTheme="minorEastAsia" w:eastAsiaTheme="minorEastAsia"/>
          <w:sz w:val="24"/>
          <w:szCs w:val="24"/>
          <w:highlight w:val="none"/>
          <w:lang w:val="en-US" w:eastAsia="zh-CN"/>
        </w:rPr>
        <w:t xml:space="preserve">零星维修维护</w:t>
      </w:r>
      <w:r>
        <w:rPr>
          <w:rFonts w:hint="eastAsia" w:asciiTheme="minorEastAsia" w:hAnsiTheme="minorEastAsia" w:eastAsiaTheme="minorEastAsia"/>
          <w:sz w:val="24"/>
          <w:szCs w:val="24"/>
          <w:highlight w:val="none"/>
          <w:lang w:eastAsia="zh-CN"/>
        </w:rPr>
        <w:t xml:space="preserve">服务工作。</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1</w:t>
      </w:r>
      <w:r>
        <w:rPr>
          <w:rFonts w:hint="eastAsia" w:asciiTheme="minorEastAsia" w:hAnsiTheme="minorEastAsia" w:eastAsiaTheme="minorEastAsia"/>
          <w:sz w:val="24"/>
          <w:szCs w:val="24"/>
          <w:highlight w:val="none"/>
          <w:lang w:eastAsia="zh-CN"/>
        </w:rPr>
        <w:t xml:space="preserve">）变配电：</w:t>
      </w:r>
      <w:r>
        <w:rPr>
          <w:rFonts w:hint="eastAsia" w:cs="宋体" w:asciiTheme="minorEastAsia" w:hAnsiTheme="minorEastAsia" w:eastAsiaTheme="minorEastAsia"/>
          <w:sz w:val="24"/>
          <w:szCs w:val="24"/>
          <w:highlight w:val="none"/>
          <w:lang w:eastAsia="zh-CN"/>
        </w:rPr>
        <w:t xml:space="preserve">配电室每日检查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用电高峰增加巡视次数。配电室安全标识、防护用品齐全，通风照明良好，有防鼠板、防虫网等，无有毒有害危险品及杂物，环境整洁。保障变电配电间供电设施安全可靠，达到最优化供电；保障各处的计量仪表准确，指示灯信号灯齐全，有检查、维修保养记录；</w:t>
      </w:r>
      <w:r>
        <w:rPr>
          <w:rFonts w:hint="eastAsia" w:cs="宋体" w:asciiTheme="minorEastAsia" w:hAnsiTheme="minorEastAsia" w:eastAsiaTheme="minorEastAsia"/>
          <w:sz w:val="24"/>
          <w:szCs w:val="24"/>
          <w:highlight w:val="none"/>
          <w:lang w:val="en-US" w:eastAsia="zh-CN"/>
        </w:rPr>
        <w:t xml:space="preserve">在岗</w:t>
      </w:r>
      <w:r>
        <w:rPr>
          <w:rFonts w:hint="eastAsia" w:cs="宋体" w:asciiTheme="minorEastAsia" w:hAnsiTheme="minorEastAsia" w:eastAsiaTheme="minorEastAsia"/>
          <w:sz w:val="24"/>
          <w:szCs w:val="24"/>
          <w:highlight w:val="none"/>
          <w:lang w:eastAsia="zh-CN"/>
        </w:rPr>
        <w:t xml:space="preserve">人员需持电工进网作业许可证上岗；担负采购方各楼层的高低压电维护工作，能及时处理各种情况。</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val="en-US" w:eastAsia="zh-CN"/>
        </w:rPr>
        <w:t xml:space="preserve">公共</w:t>
      </w:r>
      <w:r>
        <w:rPr>
          <w:rFonts w:hint="eastAsia" w:asciiTheme="minorEastAsia" w:hAnsiTheme="minorEastAsia" w:eastAsiaTheme="minorEastAsia"/>
          <w:sz w:val="24"/>
          <w:szCs w:val="24"/>
          <w:highlight w:val="none"/>
          <w:lang w:eastAsia="zh-CN"/>
        </w:rPr>
        <w:t xml:space="preserve">照明：</w:t>
      </w:r>
      <w:r>
        <w:rPr>
          <w:rFonts w:hint="eastAsia" w:asciiTheme="minorEastAsia" w:hAnsiTheme="minorEastAsia" w:eastAsiaTheme="minorEastAsia"/>
          <w:sz w:val="24"/>
          <w:szCs w:val="24"/>
          <w:highlight w:val="none"/>
          <w:lang w:val="en-US" w:eastAsia="zh-CN"/>
        </w:rPr>
        <w:t xml:space="preserve">负责公共</w:t>
      </w:r>
      <w:r>
        <w:rPr>
          <w:rFonts w:hint="eastAsia" w:asciiTheme="minorEastAsia" w:hAnsiTheme="minorEastAsia" w:eastAsiaTheme="minorEastAsia"/>
          <w:sz w:val="24"/>
          <w:szCs w:val="24"/>
          <w:highlight w:val="none"/>
          <w:lang w:eastAsia="zh-CN"/>
        </w:rPr>
        <w:t xml:space="preserve">照明的运行、维修和管理。保持设备良好；对灯具、灯泡自然损坏及时与采购方联系并修复；有节能管理措施；保持设备清洁。</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3</w:t>
      </w:r>
      <w:r>
        <w:rPr>
          <w:rFonts w:hint="eastAsia" w:asciiTheme="minorEastAsia" w:hAnsiTheme="minorEastAsia" w:eastAsiaTheme="minorEastAsia"/>
          <w:sz w:val="24"/>
          <w:szCs w:val="24"/>
          <w:highlight w:val="none"/>
          <w:lang w:eastAsia="zh-CN"/>
        </w:rPr>
        <w:t xml:space="preserve">）给排水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采购方联系、配合修复；对长期不用的水泵、阀门要定期检查、测试运行，保持设备清洁；发生紧急情况时及时采取应急措施，卫生设备的阀门、排水口、感应器、水箱等要保持完好。</w:t>
      </w:r>
      <w:r/>
    </w:p>
    <w:p>
      <w:pPr>
        <w:pStyle w:val="870"/>
        <w:ind w:firstLine="480"/>
        <w:keepLines w:val="0"/>
        <w:keepNext w:val="0"/>
        <w:pageBreakBefore w:val="0"/>
        <w:spacing w:after="0" w:line="500" w:lineRule="exact"/>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4</w:t>
      </w:r>
      <w:r>
        <w:rPr>
          <w:rFonts w:hint="eastAsia" w:asciiTheme="minorEastAsia" w:hAnsiTheme="minorEastAsia" w:eastAsiaTheme="minorEastAsia"/>
          <w:sz w:val="24"/>
          <w:szCs w:val="24"/>
          <w:highlight w:val="none"/>
          <w:lang w:eastAsia="zh-CN"/>
        </w:rPr>
        <w:t xml:space="preserve">）工程维修保养：大楼水、电、停车设施、门窗、地墙面、水池、道路等的修补。所需材料由采购方提供。</w:t>
      </w:r>
      <w:r/>
    </w:p>
    <w:p>
      <w:pPr>
        <w:pStyle w:val="870"/>
        <w:ind w:firstLine="482"/>
        <w:keepLines w:val="0"/>
        <w:keepNext w:val="0"/>
        <w:pageBreakBefore w:val="0"/>
        <w:spacing w:after="0" w:line="500" w:lineRule="exact"/>
      </w:pPr>
      <w:r>
        <w:rPr>
          <w:rFonts w:hint="eastAsia" w:asciiTheme="minorEastAsia" w:hAnsiTheme="minorEastAsia" w:eastAsiaTheme="minorEastAsia"/>
          <w:b/>
          <w:sz w:val="24"/>
          <w:szCs w:val="24"/>
          <w:highlight w:val="none"/>
          <w:lang w:eastAsia="zh-CN"/>
        </w:rPr>
        <w:t xml:space="preserve">四、供应商履行合同所需的设备</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1、</w:t>
      </w:r>
      <w:r>
        <w:rPr>
          <w:rFonts w:hint="eastAsia" w:asciiTheme="minorEastAsia" w:hAnsiTheme="minorEastAsia" w:eastAsiaTheme="minorEastAsia"/>
          <w:sz w:val="24"/>
          <w:szCs w:val="24"/>
          <w:highlight w:val="none"/>
          <w:lang w:eastAsia="zh-CN"/>
        </w:rPr>
        <w:t xml:space="preserve">新能源驾驶式扫地车（≥</w:t>
      </w:r>
      <w:r>
        <w:rPr>
          <w:rFonts w:hint="eastAsia" w:asciiTheme="minorEastAsia" w:hAnsiTheme="minorEastAsia" w:eastAsiaTheme="minorEastAsia"/>
          <w:sz w:val="24"/>
          <w:szCs w:val="24"/>
          <w:highlight w:val="none"/>
          <w:lang w:val="en-US" w:eastAsia="zh-CN"/>
        </w:rPr>
        <w:t xml:space="preserve">3</w:t>
      </w:r>
      <w:r>
        <w:rPr>
          <w:rFonts w:hint="eastAsia" w:asciiTheme="minorEastAsia" w:hAnsiTheme="minorEastAsia" w:eastAsiaTheme="minorEastAsia"/>
          <w:sz w:val="24"/>
          <w:szCs w:val="24"/>
          <w:highlight w:val="none"/>
          <w:lang w:eastAsia="zh-CN"/>
        </w:rPr>
        <w:t xml:space="preserve">m³/辆），</w:t>
      </w:r>
      <w:r>
        <w:rPr>
          <w:rFonts w:hint="eastAsia" w:asciiTheme="minorEastAsia" w:hAnsiTheme="minorEastAsia" w:eastAsiaTheme="minorEastAsia"/>
          <w:sz w:val="24"/>
          <w:szCs w:val="24"/>
          <w:highlight w:val="none"/>
          <w:lang w:val="en-US" w:eastAsia="zh-CN"/>
        </w:rPr>
        <w:t xml:space="preserve">1</w:t>
      </w:r>
      <w:r>
        <w:rPr>
          <w:rFonts w:hint="eastAsia" w:asciiTheme="minorEastAsia" w:hAnsiTheme="minorEastAsia" w:eastAsiaTheme="minorEastAsia"/>
          <w:sz w:val="24"/>
          <w:szCs w:val="24"/>
          <w:highlight w:val="none"/>
          <w:lang w:eastAsia="zh-CN"/>
        </w:rPr>
        <w:t xml:space="preserve">辆</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2、</w:t>
      </w:r>
      <w:r>
        <w:rPr>
          <w:rFonts w:hint="eastAsia" w:asciiTheme="minorEastAsia" w:hAnsiTheme="minorEastAsia" w:eastAsiaTheme="minorEastAsia"/>
          <w:sz w:val="24"/>
          <w:szCs w:val="24"/>
          <w:highlight w:val="none"/>
          <w:lang w:eastAsia="zh-CN"/>
        </w:rPr>
        <w:t xml:space="preserve">手推式洗地机，</w:t>
      </w:r>
      <w:r>
        <w:rPr>
          <w:rFonts w:hint="eastAsia" w:asciiTheme="minorEastAsia" w:hAnsiTheme="minorEastAsia" w:eastAsiaTheme="minorEastAsia"/>
          <w:sz w:val="24"/>
          <w:szCs w:val="24"/>
          <w:highlight w:val="none"/>
          <w:lang w:val="en-US" w:eastAsia="zh-CN"/>
        </w:rPr>
        <w:t xml:space="preserve">1</w:t>
      </w:r>
      <w:r>
        <w:rPr>
          <w:rFonts w:hint="eastAsia" w:asciiTheme="minorEastAsia" w:hAnsiTheme="minorEastAsia" w:eastAsiaTheme="minorEastAsia"/>
          <w:sz w:val="24"/>
          <w:szCs w:val="24"/>
          <w:highlight w:val="none"/>
          <w:lang w:eastAsia="zh-CN"/>
        </w:rPr>
        <w:t xml:space="preserve">台</w:t>
      </w:r>
      <w:r/>
    </w:p>
    <w:p>
      <w:pPr>
        <w:pStyle w:val="870"/>
        <w:ind w:firstLine="480"/>
        <w:keepLines w:val="0"/>
        <w:keepNext w:val="0"/>
        <w:pageBreakBefore w:val="0"/>
        <w:spacing w:after="0"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 xml:space="preserve">3、 吸水吸尘机，1台</w:t>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需提供设备清单，内容包含：设备名称、设备型号、设备数量，提供设备照片，以及提供设备发票复印件；承诺提供设备的，需承诺在中标合同签定前设备必须到位，提供承诺函并加盖投标单位公章。</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val="en-US" w:eastAsia="zh-CN"/>
        </w:rPr>
        <w:t xml:space="preserve">五</w:t>
      </w:r>
      <w:r>
        <w:rPr>
          <w:rFonts w:hint="eastAsia" w:asciiTheme="minorEastAsia" w:hAnsiTheme="minorEastAsia" w:eastAsiaTheme="minorEastAsia"/>
          <w:b/>
          <w:sz w:val="24"/>
          <w:szCs w:val="24"/>
          <w:highlight w:val="none"/>
          <w:lang w:eastAsia="zh-CN"/>
        </w:rPr>
        <w:t xml:space="preserve">、物业管理服务人员需求</w:t>
      </w:r>
      <w:r/>
    </w:p>
    <w:p>
      <w:pPr>
        <w:ind w:firstLine="480"/>
        <w:jc w:val="both"/>
        <w:keepLines w:val="0"/>
        <w:keepNext w:val="0"/>
        <w:pageBreakBefore w:val="0"/>
        <w:spacing w:after="0" w:line="500" w:lineRule="exact"/>
        <w:widowControl w:val="off"/>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人员配置投标单位可根据现场勘查自行确定（采购人不组织集中勘查，项目地址位于太仓市</w:t>
      </w:r>
      <w:r>
        <w:rPr>
          <w:rFonts w:hint="eastAsia" w:cs="Times New Roman" w:asciiTheme="minorEastAsia" w:hAnsiTheme="minorEastAsia" w:eastAsiaTheme="minorEastAsia"/>
          <w:sz w:val="24"/>
          <w:szCs w:val="24"/>
          <w:highlight w:val="none"/>
          <w:lang w:val="en-US" w:eastAsia="zh-CN"/>
        </w:rPr>
        <w:t xml:space="preserve">上海东路66</w:t>
      </w:r>
      <w:r>
        <w:rPr>
          <w:rFonts w:hint="eastAsia" w:cs="Times New Roman" w:asciiTheme="minorEastAsia" w:hAnsiTheme="minorEastAsia" w:eastAsiaTheme="minorEastAsia"/>
          <w:sz w:val="24"/>
          <w:szCs w:val="24"/>
          <w:highlight w:val="none"/>
          <w:lang w:eastAsia="zh-CN"/>
        </w:rPr>
        <w:t xml:space="preserve">号），供应商应针对</w:t>
      </w:r>
      <w:r>
        <w:rPr>
          <w:rFonts w:hint="eastAsia" w:cs="Times New Roman" w:asciiTheme="minorEastAsia" w:hAnsiTheme="minorEastAsia" w:eastAsiaTheme="minorEastAsia"/>
          <w:sz w:val="24"/>
          <w:szCs w:val="24"/>
          <w:highlight w:val="none"/>
          <w:lang w:val="en-US" w:eastAsia="zh-CN"/>
        </w:rPr>
        <w:t xml:space="preserve">大楼</w:t>
      </w:r>
      <w:r>
        <w:rPr>
          <w:rFonts w:hint="eastAsia" w:cs="Times New Roman" w:asciiTheme="minorEastAsia" w:hAnsiTheme="minorEastAsia" w:eastAsiaTheme="minorEastAsia"/>
          <w:sz w:val="24"/>
          <w:szCs w:val="24"/>
          <w:highlight w:val="none"/>
          <w:lang w:eastAsia="zh-CN"/>
        </w:rPr>
        <w:t xml:space="preserve">实际现状及服务要求，根据自身业务胜任能力拟订配备员工人数，但</w:t>
      </w:r>
      <w:r>
        <w:rPr>
          <w:rFonts w:hint="eastAsia" w:cs="Times New Roman" w:asciiTheme="minorEastAsia" w:hAnsiTheme="minorEastAsia" w:eastAsiaTheme="minorEastAsia"/>
          <w:b/>
          <w:bCs/>
          <w:sz w:val="24"/>
          <w:szCs w:val="24"/>
          <w:highlight w:val="none"/>
          <w:lang w:eastAsia="zh-CN"/>
        </w:rPr>
        <w:t xml:space="preserve">不少于</w:t>
      </w:r>
      <w:r>
        <w:rPr>
          <w:rFonts w:hint="eastAsia" w:cs="Times New Roman" w:asciiTheme="minorEastAsia" w:hAnsiTheme="minorEastAsia" w:eastAsiaTheme="minorEastAsia"/>
          <w:b/>
          <w:bCs/>
          <w:sz w:val="24"/>
          <w:szCs w:val="24"/>
          <w:highlight w:val="none"/>
          <w:lang w:val="en-US" w:eastAsia="zh-CN"/>
        </w:rPr>
        <w:t xml:space="preserve">17</w:t>
      </w:r>
      <w:r>
        <w:rPr>
          <w:rFonts w:hint="eastAsia" w:cs="Times New Roman" w:asciiTheme="minorEastAsia" w:hAnsiTheme="minorEastAsia" w:eastAsiaTheme="minorEastAsia"/>
          <w:b/>
          <w:bCs/>
          <w:sz w:val="24"/>
          <w:szCs w:val="24"/>
          <w:highlight w:val="none"/>
          <w:lang w:eastAsia="zh-CN"/>
        </w:rPr>
        <w:t xml:space="preserve">人。</w:t>
      </w:r>
      <w:r>
        <w:rPr>
          <w:rFonts w:hint="eastAsia" w:cs="Times New Roman" w:asciiTheme="minorEastAsia" w:hAnsiTheme="minorEastAsia" w:eastAsiaTheme="minorEastAsia"/>
          <w:sz w:val="24"/>
          <w:szCs w:val="24"/>
          <w:highlight w:val="none"/>
          <w:lang w:eastAsia="zh-CN"/>
        </w:rPr>
        <w:t xml:space="preserve">供应商负责提供承包项目各岗位人员配备清单。</w:t>
      </w:r>
      <w:r/>
    </w:p>
    <w:p>
      <w:pPr>
        <w:pStyle w:val="870"/>
        <w:ind w:firstLine="482"/>
        <w:keepLines w:val="0"/>
        <w:keepNext w:val="0"/>
        <w:pageBreakBefore w:val="0"/>
        <w:spacing w:after="0"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（一）服务人员总体要求：</w:t>
      </w:r>
      <w:r/>
    </w:p>
    <w:p>
      <w:pPr>
        <w:pStyle w:val="870"/>
        <w:ind w:firstLine="480"/>
        <w:keepLines w:val="0"/>
        <w:keepNext w:val="0"/>
        <w:pageBreakBefore w:val="0"/>
        <w:spacing w:after="0" w:line="5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（1）进驻采购方的</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eastAsia="zh-CN"/>
        </w:rPr>
        <w:t xml:space="preserve">公司人员，要求统一着装，干净、整洁，应根据不同的工种配发工服和工牌，仪容仪表要符合规定标准，讲究礼仪、仪表，态度热情，服务到位；</w:t>
      </w:r>
      <w:r/>
    </w:p>
    <w:p>
      <w:pPr>
        <w:pStyle w:val="870"/>
        <w:ind w:firstLine="480"/>
        <w:keepLines w:val="0"/>
        <w:keepNext w:val="0"/>
        <w:pageBreakBefore w:val="0"/>
        <w:spacing w:after="0" w:line="5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eastAsia="zh-CN"/>
        </w:rPr>
        <w:t xml:space="preserve">）在进驻前应向采购方提供所有工作人员的本人身份证供查验，并将复印件备案，所有工作人员需具备与用工方案一致；</w:t>
      </w:r>
      <w:r/>
    </w:p>
    <w:p>
      <w:pPr>
        <w:pStyle w:val="870"/>
        <w:ind w:firstLine="480"/>
        <w:keepLines w:val="0"/>
        <w:keepNext w:val="0"/>
        <w:pageBreakBefore w:val="0"/>
        <w:spacing w:after="0" w:line="5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）男员工不准留胡须、蓄长发；女员工不准浓妆艳抹或佩带过份的饰物，头发染色不能过艳。所有员工白天工作时间不能穿着大衣和背心或畅胸、露怀工作；</w:t>
      </w:r>
      <w:r>
        <w:rPr>
          <w:rFonts w:ascii="宋体" w:hAnsi="宋体" w:eastAsia="宋体" w:cs="宋体"/>
          <w:sz w:val="24"/>
          <w:szCs w:val="24"/>
          <w:highlight w:val="none"/>
          <w:lang w:eastAsia="zh-CN"/>
        </w:rPr>
        <w:t xml:space="preserve"> </w:t>
      </w:r>
      <w:r/>
    </w:p>
    <w:p>
      <w:pPr>
        <w:pStyle w:val="870"/>
        <w:ind w:firstLine="480"/>
        <w:keepLines w:val="0"/>
        <w:keepNext w:val="0"/>
        <w:pageBreakBefore w:val="0"/>
        <w:spacing w:after="0" w:line="50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eastAsia="zh-CN"/>
        </w:rPr>
        <w:t xml:space="preserve">）不准带朋友或亲戚进入工作场所，不准在采购方办公区域内抽烟，工作中使用语言要文明，举止要大方；</w:t>
      </w:r>
      <w:r/>
    </w:p>
    <w:p>
      <w:pPr>
        <w:pStyle w:val="870"/>
        <w:ind w:firstLine="480"/>
        <w:keepLines w:val="0"/>
        <w:keepNext w:val="0"/>
        <w:pageBreakBefore w:val="0"/>
        <w:spacing w:after="0" w:line="500" w:lineRule="exact"/>
        <w:rPr>
          <w:rFonts w:ascii="宋体" w:hAnsi="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eastAsia="zh-CN"/>
        </w:rPr>
        <w:t xml:space="preserve">其他说明</w:t>
      </w:r>
      <w:r/>
    </w:p>
    <w:p>
      <w:pPr>
        <w:pStyle w:val="870"/>
        <w:ind w:firstLine="480"/>
        <w:keepLines w:val="0"/>
        <w:keepNext w:val="0"/>
        <w:pageBreakBefore w:val="0"/>
        <w:spacing w:after="0" w:line="50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lang w:eastAsia="zh-CN"/>
        </w:rPr>
        <w:t xml:space="preserve">接受采购方管理部门对物业管理日常工作的监督和管理。</w:t>
      </w:r>
      <w:r/>
    </w:p>
    <w:p>
      <w:pPr>
        <w:pStyle w:val="870"/>
        <w:ind w:firstLine="480"/>
        <w:keepLines w:val="0"/>
        <w:keepNext w:val="0"/>
        <w:pageBreakBefore w:val="0"/>
        <w:spacing w:after="0" w:line="500" w:lineRule="exact"/>
        <w:rPr>
          <w:rFonts w:ascii="宋体" w:hAnsi="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因大楼的特殊性质，中标单位应有做好保密工作的相关经验及相应的管理制度，并有责任在提供服务时履行保密义务，在签订合同前，中标单位应与采购方及所有物业服务人员签订保密协议，相关协议应提交采购方备份。</w:t>
      </w:r>
      <w:r/>
    </w:p>
    <w:p>
      <w:pPr>
        <w:ind w:firstLine="480"/>
        <w:jc w:val="both"/>
        <w:keepLines w:val="0"/>
        <w:keepNext w:val="0"/>
        <w:pageBreakBefore w:val="0"/>
        <w:spacing w:after="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3）中标单位更换管理人员应提前告知采购方。</w:t>
      </w:r>
      <w:r/>
    </w:p>
    <w:p>
      <w:pPr>
        <w:ind w:firstLine="480"/>
        <w:jc w:val="both"/>
        <w:keepLines w:val="0"/>
        <w:keepNext w:val="0"/>
        <w:pageBreakBefore w:val="0"/>
        <w:spacing w:after="0" w:line="500" w:lineRule="exact"/>
        <w:widowControl w:val="off"/>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（二）人员具体配置：</w:t>
      </w:r>
      <w:r/>
    </w:p>
    <w:p>
      <w:pPr>
        <w:ind w:firstLine="482"/>
        <w:jc w:val="both"/>
        <w:keepLines w:val="0"/>
        <w:keepNext w:val="0"/>
        <w:pageBreakBefore w:val="0"/>
        <w:spacing w:after="0" w:line="500" w:lineRule="exact"/>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本项目最低人员配置</w:t>
      </w:r>
      <w:r>
        <w:rPr>
          <w:rFonts w:hint="eastAsia" w:ascii="宋体" w:hAnsi="宋体" w:eastAsia="宋体" w:cs="宋体"/>
          <w:b/>
          <w:sz w:val="24"/>
          <w:szCs w:val="24"/>
          <w:highlight w:val="none"/>
          <w:lang w:val="en-US" w:eastAsia="zh-CN"/>
        </w:rPr>
        <w:t xml:space="preserve">17</w:t>
      </w:r>
      <w:r>
        <w:rPr>
          <w:rFonts w:hint="eastAsia" w:ascii="宋体" w:hAnsi="宋体" w:eastAsia="宋体" w:cs="宋体"/>
          <w:b/>
          <w:sz w:val="24"/>
          <w:szCs w:val="24"/>
          <w:highlight w:val="none"/>
          <w:lang w:eastAsia="zh-CN"/>
        </w:rPr>
        <w:t xml:space="preserve">人，否则为非实质响应，具体要求如下：</w:t>
      </w:r>
      <w:r/>
    </w:p>
    <w:tbl>
      <w:tblPr>
        <w:tblStyle w:val="683"/>
        <w:tblW w:w="9319" w:type="dxa"/>
        <w:jc w:val="center"/>
        <w:tblLayout w:type="fixed"/>
        <w:tblCellMar>
          <w:left w:w="108" w:type="dxa"/>
          <w:top w:w="0" w:type="dxa"/>
          <w:right w:w="108" w:type="dxa"/>
          <w:bottom w:w="0" w:type="dxa"/>
        </w:tblCellMar>
        <w:tblLook w:val="04A0" w:firstRow="1" w:lastRow="0" w:firstColumn="1" w:lastColumn="0" w:noHBand="0" w:noVBand="1"/>
      </w:tblPr>
      <w:tblGrid>
        <w:gridCol w:w="732"/>
        <w:gridCol w:w="1692"/>
        <w:gridCol w:w="720"/>
        <w:gridCol w:w="6175"/>
      </w:tblGrid>
      <w:tr>
        <w:trPr>
          <w:jc w:val="center"/>
          <w:trHeight w:val="90"/>
        </w:trPr>
        <w:tc>
          <w:tcPr>
            <w:tcBorders>
              <w:top w:val="single" w:color="auto" w:sz="4" w:space="0"/>
              <w:left w:val="single" w:color="auto" w:sz="4" w:space="0"/>
              <w:bottom w:val="single" w:color="auto" w:sz="4" w:space="0"/>
              <w:right w:val="single" w:color="auto" w:sz="4" w:space="0"/>
            </w:tcBorders>
            <w:tcW w:w="732" w:type="dxa"/>
            <w:vAlign w:val="center"/>
            <w:textDirection w:val="lrTb"/>
            <w:noWrap/>
          </w:tcPr>
          <w:p>
            <w:pPr>
              <w:jc w:val="lef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tcPr>
          <w:p>
            <w:pPr>
              <w:jc w:val="left"/>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岗位</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left"/>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人数</w:t>
            </w:r>
            <w:r/>
          </w:p>
        </w:tc>
        <w:tc>
          <w:tcPr>
            <w:tcBorders>
              <w:top w:val="single" w:color="auto" w:sz="4" w:space="0"/>
              <w:left w:val="none" w:color="000000" w:sz="4" w:space="0"/>
              <w:bottom w:val="single" w:color="auto" w:sz="4" w:space="0"/>
              <w:right w:val="single" w:color="auto" w:sz="4" w:space="0"/>
            </w:tcBorders>
            <w:tcW w:w="6175" w:type="dxa"/>
            <w:vAlign w:val="center"/>
            <w:textDirection w:val="lrTb"/>
            <w:noWrap/>
          </w:tcPr>
          <w:p>
            <w:pPr>
              <w:jc w:val="left"/>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人员要求</w:t>
            </w:r>
            <w:r/>
          </w:p>
        </w:tc>
      </w:tr>
      <w:tr>
        <w:trPr>
          <w:jc w:val="center"/>
          <w:trHeight w:val="90"/>
        </w:trPr>
        <w:tc>
          <w:tcPr>
            <w:tcBorders>
              <w:top w:val="single" w:color="auto" w:sz="4" w:space="0"/>
              <w:left w:val="single" w:color="auto" w:sz="4" w:space="0"/>
              <w:bottom w:val="single" w:color="auto" w:sz="4" w:space="0"/>
              <w:right w:val="single" w:color="auto" w:sz="4" w:space="0"/>
            </w:tcBorders>
            <w:tcW w:w="732" w:type="dxa"/>
            <w:vAlign w:val="center"/>
            <w:textDirection w:val="lrTb"/>
            <w:noWrap/>
          </w:tcPr>
          <w:p>
            <w:pPr>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tcPr>
          <w:p>
            <w:pPr>
              <w:jc w:val="lef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项目经理</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lef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6175" w:type="dxa"/>
            <w:vAlign w:val="center"/>
            <w:textDirection w:val="lrTb"/>
            <w:noWrap/>
          </w:tcPr>
          <w:p>
            <w:pPr>
              <w:jc w:val="lef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45周岁以下。需持</w:t>
            </w:r>
            <w:r>
              <w:rPr>
                <w:rFonts w:hint="eastAsia" w:ascii="宋体" w:hAnsi="宋体" w:eastAsia="宋体" w:cs="宋体"/>
                <w:color w:val="auto"/>
                <w:sz w:val="24"/>
                <w:szCs w:val="24"/>
                <w:highlight w:val="none"/>
                <w:lang w:eastAsia="zh-CN"/>
              </w:rPr>
              <w:t xml:space="preserve">项目经理证书。具有专业知识，有较强的管理和组织、协调、沟通能力。具有消防设施设备操作及火灾应急处置能力，</w:t>
            </w:r>
            <w:r>
              <w:rPr>
                <w:rFonts w:hint="eastAsia" w:cs="微软雅黑" w:asciiTheme="minorEastAsia" w:hAnsiTheme="minorEastAsia" w:eastAsiaTheme="minorEastAsia"/>
                <w:color w:val="auto"/>
                <w:sz w:val="24"/>
                <w:szCs w:val="24"/>
                <w:highlight w:val="none"/>
                <w:lang w:eastAsia="zh-CN"/>
              </w:rPr>
              <w:t xml:space="preserve">反恐防暴指导及应急救援能力，</w:t>
            </w:r>
            <w:r>
              <w:rPr>
                <w:rFonts w:hint="eastAsia"/>
                <w:color w:val="auto"/>
                <w:sz w:val="24"/>
                <w:szCs w:val="24"/>
                <w:highlight w:val="none"/>
                <w:lang w:eastAsia="zh-CN"/>
              </w:rPr>
              <w:t xml:space="preserve">无违法犯罪记录、无不良嗜好。</w:t>
            </w:r>
            <w:r/>
          </w:p>
        </w:tc>
      </w:tr>
      <w:tr>
        <w:trPr>
          <w:jc w:val="center"/>
          <w:trHeight w:val="90"/>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gridSpan w:val="3"/>
            <w:tcBorders>
              <w:top w:val="single" w:color="auto" w:sz="4" w:space="0"/>
              <w:left w:val="none" w:color="000000" w:sz="4" w:space="0"/>
              <w:bottom w:val="single" w:color="auto" w:sz="4" w:space="0"/>
              <w:right w:val="single" w:color="000000" w:sz="4" w:space="0"/>
            </w:tcBorders>
            <w:tcW w:w="8587" w:type="dxa"/>
            <w:vAlign w:val="center"/>
            <w:textDirection w:val="lrTb"/>
            <w:noWrap/>
          </w:tcPr>
          <w:p>
            <w:pPr>
              <w:jc w:val="left"/>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保安</w:t>
            </w:r>
            <w:r>
              <w:rPr>
                <w:rFonts w:hint="eastAsia" w:ascii="宋体" w:hAnsi="宋体" w:eastAsia="宋体" w:cs="宋体"/>
                <w:b/>
                <w:bCs/>
                <w:color w:val="auto"/>
                <w:sz w:val="24"/>
                <w:szCs w:val="24"/>
              </w:rPr>
              <w:t xml:space="preserve">服务</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形象大方，沟通能力强；55周岁以内，</w:t>
            </w:r>
            <w:r>
              <w:rPr>
                <w:rFonts w:hint="eastAsia" w:ascii="宋体" w:hAnsi="宋体" w:eastAsia="宋体" w:cs="宋体"/>
                <w:color w:val="auto"/>
                <w:sz w:val="24"/>
                <w:szCs w:val="24"/>
                <w:lang w:val="en-US" w:eastAsia="zh-CN"/>
              </w:rPr>
              <w:t xml:space="preserve">持有保安员证</w:t>
            </w:r>
            <w:r>
              <w:rPr>
                <w:rFonts w:hint="eastAsia" w:ascii="宋体" w:hAnsi="宋体" w:eastAsia="宋体" w:cs="宋体"/>
                <w:color w:val="auto"/>
                <w:sz w:val="24"/>
                <w:szCs w:val="24"/>
                <w:lang w:eastAsia="zh-CN"/>
              </w:rPr>
              <w:t xml:space="preserve">。</w:t>
            </w:r>
            <w:r>
              <w:rPr>
                <w:rFonts w:hint="eastAsia" w:cs="微软雅黑" w:asciiTheme="minorEastAsia" w:hAnsiTheme="minorEastAsia" w:eastAsiaTheme="minorEastAsia"/>
                <w:color w:val="auto"/>
                <w:sz w:val="24"/>
                <w:szCs w:val="24"/>
                <w:lang w:eastAsia="zh-CN"/>
              </w:rPr>
              <w:t xml:space="preserve">具备反恐防暴指导及应急救援能力，</w:t>
            </w:r>
            <w:r>
              <w:rPr>
                <w:rFonts w:hint="eastAsia"/>
                <w:color w:val="auto"/>
                <w:sz w:val="24"/>
                <w:szCs w:val="24"/>
                <w:lang w:eastAsia="zh-CN"/>
              </w:rPr>
              <w:t xml:space="preserve">无违法犯罪记录、无不良嗜好。</w:t>
            </w:r>
            <w:r/>
          </w:p>
        </w:tc>
      </w:tr>
      <w:tr>
        <w:trPr>
          <w:jc w:val="center"/>
          <w:trHeight w:val="90"/>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保安队员</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形象大方，沟通能力强；</w:t>
            </w:r>
            <w:r>
              <w:rPr>
                <w:rFonts w:hint="eastAsia" w:ascii="宋体" w:hAnsi="宋体" w:eastAsia="宋体" w:cs="宋体"/>
                <w:color w:val="auto"/>
                <w:sz w:val="24"/>
                <w:szCs w:val="24"/>
                <w:lang w:val="en-US" w:eastAsia="zh-CN"/>
              </w:rPr>
              <w:t xml:space="preserve">58</w:t>
            </w:r>
            <w:r>
              <w:rPr>
                <w:rFonts w:hint="eastAsia" w:ascii="宋体" w:hAnsi="宋体" w:eastAsia="宋体" w:cs="宋体"/>
                <w:color w:val="auto"/>
                <w:sz w:val="24"/>
                <w:szCs w:val="24"/>
                <w:lang w:eastAsia="zh-CN"/>
              </w:rPr>
              <w:t xml:space="preserve">周岁以内，</w:t>
            </w:r>
            <w:r>
              <w:rPr>
                <w:rFonts w:hint="eastAsia" w:ascii="宋体" w:hAnsi="宋体" w:eastAsia="宋体" w:cs="宋体"/>
                <w:color w:val="auto"/>
                <w:sz w:val="24"/>
                <w:szCs w:val="24"/>
                <w:lang w:val="en-US" w:eastAsia="zh-CN"/>
              </w:rPr>
              <w:t xml:space="preserve">持有保安员证</w:t>
            </w:r>
            <w:r>
              <w:rPr>
                <w:rFonts w:hint="eastAsia" w:ascii="宋体" w:hAnsi="宋体" w:eastAsia="宋体" w:cs="宋体"/>
                <w:color w:val="auto"/>
                <w:sz w:val="24"/>
                <w:szCs w:val="24"/>
                <w:lang w:eastAsia="zh-CN"/>
              </w:rPr>
              <w:t xml:space="preserve">。</w:t>
            </w:r>
            <w:r>
              <w:rPr>
                <w:rFonts w:hint="eastAsia"/>
                <w:color w:val="auto"/>
                <w:sz w:val="24"/>
                <w:szCs w:val="24"/>
                <w:lang w:eastAsia="zh-CN"/>
              </w:rPr>
              <w:t xml:space="preserve">无违法犯罪记录、无不良嗜好。</w:t>
            </w:r>
            <w:r/>
          </w:p>
        </w:tc>
      </w:tr>
      <w:tr>
        <w:trPr>
          <w:jc w:val="center"/>
          <w:trHeight w:val="1095"/>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消控</w:t>
            </w:r>
            <w:r>
              <w:rPr>
                <w:rFonts w:hint="eastAsia" w:ascii="宋体" w:hAnsi="宋体" w:eastAsia="宋体" w:cs="宋体"/>
                <w:color w:val="auto"/>
                <w:sz w:val="24"/>
                <w:szCs w:val="24"/>
                <w:lang w:val="en-US" w:eastAsia="zh-CN"/>
              </w:rPr>
              <w:t xml:space="preserve">室</w:t>
            </w:r>
            <w:r>
              <w:rPr>
                <w:rFonts w:hint="eastAsia" w:ascii="宋体" w:hAnsi="宋体" w:eastAsia="宋体" w:cs="宋体"/>
                <w:color w:val="auto"/>
                <w:sz w:val="24"/>
                <w:szCs w:val="24"/>
              </w:rPr>
              <w:t xml:space="preserve">岗</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形象大方，沟通能力强，参与消防设施设备操作及日常巡检工作，需持有消防设施操作员</w:t>
            </w:r>
            <w:r>
              <w:rPr>
                <w:rFonts w:hint="eastAsia" w:ascii="宋体" w:hAnsi="宋体" w:eastAsia="宋体" w:cs="宋体"/>
                <w:color w:val="auto"/>
                <w:sz w:val="24"/>
                <w:szCs w:val="24"/>
                <w:lang w:val="en-US" w:eastAsia="zh-CN"/>
              </w:rPr>
              <w:t xml:space="preserve">证</w:t>
            </w:r>
            <w:r>
              <w:rPr>
                <w:rFonts w:hint="eastAsia" w:ascii="宋体" w:hAnsi="宋体" w:eastAsia="宋体" w:cs="宋体"/>
                <w:color w:val="auto"/>
                <w:sz w:val="24"/>
                <w:szCs w:val="24"/>
                <w:lang w:eastAsia="zh-CN"/>
              </w:rPr>
              <w:t xml:space="preserve">或建（构）筑物消防员</w:t>
            </w:r>
            <w:r>
              <w:rPr>
                <w:rFonts w:hint="eastAsia" w:ascii="宋体" w:hAnsi="宋体" w:eastAsia="宋体" w:cs="宋体"/>
                <w:color w:val="auto"/>
                <w:sz w:val="24"/>
                <w:szCs w:val="24"/>
                <w:lang w:val="en-US" w:eastAsia="zh-CN"/>
              </w:rPr>
              <w:t xml:space="preserve">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58</w:t>
            </w:r>
            <w:r>
              <w:rPr>
                <w:rFonts w:hint="eastAsia" w:ascii="宋体" w:hAnsi="宋体" w:eastAsia="宋体" w:cs="宋体"/>
                <w:color w:val="auto"/>
                <w:sz w:val="24"/>
                <w:szCs w:val="24"/>
                <w:lang w:eastAsia="zh-CN"/>
              </w:rPr>
              <w:t xml:space="preserve">周岁以内。</w:t>
            </w:r>
            <w:r>
              <w:rPr>
                <w:rFonts w:hint="eastAsia"/>
                <w:color w:val="auto"/>
                <w:sz w:val="24"/>
                <w:szCs w:val="24"/>
                <w:lang w:eastAsia="zh-CN"/>
              </w:rPr>
              <w:t xml:space="preserve">无违法犯罪记录、无不良嗜好。</w:t>
            </w:r>
            <w:r/>
          </w:p>
        </w:tc>
      </w:tr>
      <w:tr>
        <w:trPr>
          <w:jc w:val="center"/>
          <w:trHeight w:val="285"/>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gridSpan w:val="3"/>
            <w:tcBorders>
              <w:top w:val="single" w:color="auto" w:sz="4" w:space="0"/>
              <w:left w:val="none" w:color="000000" w:sz="4" w:space="0"/>
              <w:bottom w:val="single" w:color="auto" w:sz="4" w:space="0"/>
              <w:right w:val="single" w:color="000000" w:sz="4" w:space="0"/>
            </w:tcBorders>
            <w:tcW w:w="8587" w:type="dxa"/>
            <w:vAlign w:val="center"/>
            <w:textDirection w:val="lrTb"/>
            <w:noWrap/>
          </w:tcPr>
          <w:p>
            <w:pPr>
              <w:jc w:val="lef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卫生保洁服务</w:t>
            </w:r>
            <w:r/>
          </w:p>
        </w:tc>
      </w:tr>
      <w:tr>
        <w:trPr>
          <w:jc w:val="center"/>
          <w:trHeight w:val="570"/>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保洁员</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p>
        </w:tc>
        <w:tc>
          <w:tcPr>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沟通能力较强，能说普通话；</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lang w:eastAsia="zh-CN"/>
              </w:rPr>
              <w:t xml:space="preserve">周岁以内。</w:t>
            </w:r>
            <w:r>
              <w:rPr>
                <w:rFonts w:hint="eastAsia"/>
                <w:color w:val="auto"/>
                <w:sz w:val="24"/>
                <w:szCs w:val="24"/>
                <w:lang w:eastAsia="zh-CN"/>
              </w:rPr>
              <w:t xml:space="preserve">无违法犯罪记录、无不良嗜好。</w:t>
            </w:r>
            <w:r/>
          </w:p>
        </w:tc>
      </w:tr>
      <w:tr>
        <w:trPr>
          <w:jc w:val="center"/>
          <w:trHeight w:val="570"/>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gridSpan w:val="3"/>
            <w:tcBorders>
              <w:top w:val="none" w:color="000000" w:sz="4" w:space="0"/>
              <w:left w:val="none" w:color="000000" w:sz="4" w:space="0"/>
              <w:bottom w:val="single" w:color="auto" w:sz="4" w:space="0"/>
              <w:right w:val="single" w:color="auto" w:sz="4" w:space="0"/>
            </w:tcBorders>
            <w:tcW w:w="8587"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后勤维护保障</w:t>
            </w:r>
            <w:r/>
          </w:p>
        </w:tc>
      </w:tr>
      <w:tr>
        <w:trPr>
          <w:jc w:val="center"/>
          <w:trHeight w:val="570"/>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工程维修</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58周岁以下，持有低压和高压电工证。</w:t>
            </w:r>
            <w:r>
              <w:rPr>
                <w:rFonts w:hint="eastAsia"/>
                <w:color w:val="auto"/>
                <w:sz w:val="24"/>
                <w:szCs w:val="24"/>
                <w:lang w:eastAsia="zh-CN"/>
              </w:rPr>
              <w:t xml:space="preserve">无违法犯罪记录、无不良嗜好。</w:t>
            </w:r>
            <w:r/>
          </w:p>
        </w:tc>
      </w:tr>
      <w:tr>
        <w:trPr>
          <w:jc w:val="center"/>
          <w:trHeight w:val="147"/>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前台接待</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形象大方，沟通能力强，大专及以上学历，具有良好的普通话表达能力；35周岁以内。</w:t>
            </w:r>
            <w:r>
              <w:rPr>
                <w:rFonts w:hint="eastAsia"/>
                <w:color w:val="auto"/>
                <w:sz w:val="24"/>
                <w:szCs w:val="24"/>
                <w:lang w:eastAsia="zh-CN"/>
              </w:rPr>
              <w:t xml:space="preserve">无违法犯罪记录、无不良嗜好。</w:t>
            </w:r>
            <w:r/>
          </w:p>
        </w:tc>
      </w:tr>
      <w:tr>
        <w:trPr>
          <w:jc w:val="center"/>
          <w:trHeight w:val="447"/>
        </w:trPr>
        <w:tc>
          <w:tcPr>
            <w:tcBorders>
              <w:top w:val="none" w:color="000000" w:sz="4" w:space="0"/>
              <w:left w:val="single" w:color="auto" w:sz="4" w:space="0"/>
              <w:bottom w:val="single" w:color="auto" w:sz="4" w:space="0"/>
              <w:right w:val="single" w:color="auto" w:sz="4" w:space="0"/>
            </w:tcBorders>
            <w:tcW w:w="732" w:type="dxa"/>
            <w:vAlign w:val="center"/>
            <w:textDirection w:val="lrTb"/>
            <w:noWrap/>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17</w:t>
            </w:r>
            <w:r/>
          </w:p>
        </w:tc>
        <w:tc>
          <w:tcPr>
            <w:tcBorders>
              <w:top w:val="none" w:color="000000" w:sz="4" w:space="0"/>
              <w:left w:val="none" w:color="000000" w:sz="4" w:space="0"/>
              <w:bottom w:val="single" w:color="auto" w:sz="4" w:space="0"/>
              <w:right w:val="single" w:color="auto" w:sz="4" w:space="0"/>
            </w:tcBorders>
            <w:tcW w:w="6175" w:type="dxa"/>
            <w:vAlign w:val="center"/>
            <w:textDirection w:val="lrTb"/>
            <w:noWrap w:val="false"/>
          </w:tcPr>
          <w:p>
            <w:pPr>
              <w:jc w:val="left"/>
              <w:rPr>
                <w:rFonts w:ascii="宋体" w:hAnsi="宋体" w:eastAsia="宋体" w:cs="宋体"/>
                <w:color w:val="auto"/>
                <w:sz w:val="24"/>
                <w:szCs w:val="24"/>
              </w:rPr>
            </w:pPr>
            <w:r>
              <w:rPr>
                <w:rFonts w:ascii="宋体" w:hAnsi="宋体" w:eastAsia="宋体" w:cs="宋体"/>
                <w:color w:val="auto"/>
                <w:sz w:val="24"/>
                <w:szCs w:val="24"/>
              </w:rPr>
            </w:r>
            <w:r/>
          </w:p>
        </w:tc>
      </w:tr>
    </w:tbl>
    <w:p>
      <w:pPr>
        <w:pStyle w:val="870"/>
        <w:ind w:firstLine="482"/>
        <w:keepLines w:val="0"/>
        <w:keepNext w:val="0"/>
        <w:pageBreakBefore w:val="0"/>
        <w:spacing w:after="0"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六、商务要求：</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（一）</w:t>
      </w:r>
      <w:r>
        <w:rPr>
          <w:rFonts w:hint="eastAsia" w:asciiTheme="minorEastAsia" w:hAnsiTheme="minorEastAsia" w:eastAsiaTheme="minorEastAsia"/>
          <w:b/>
          <w:sz w:val="24"/>
          <w:szCs w:val="24"/>
          <w:highlight w:val="none"/>
          <w:lang w:eastAsia="zh-CN"/>
        </w:rPr>
        <w:t xml:space="preserve">实施期限：</w:t>
      </w:r>
      <w:r/>
    </w:p>
    <w:p>
      <w:pPr>
        <w:pStyle w:val="870"/>
        <w:ind w:firstLine="480"/>
        <w:keepLines w:val="0"/>
        <w:keepNext w:val="0"/>
        <w:pageBreakBefore w:val="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w:t>
      </w:r>
      <w:r>
        <w:rPr>
          <w:rFonts w:hint="eastAsia" w:ascii="宋体" w:hAnsi="宋体" w:eastAsia="宋体" w:cs="宋体"/>
          <w:sz w:val="24"/>
          <w:szCs w:val="24"/>
          <w:lang w:val="en-US" w:eastAsia="zh-CN"/>
        </w:rPr>
        <w:t xml:space="preserve">服务期为2026年1月1日至2027年6月30日，共18个月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其中</w:t>
      </w:r>
      <w:r>
        <w:rPr>
          <w:rFonts w:hint="eastAsia" w:ascii="宋体" w:hAnsi="宋体" w:eastAsia="宋体" w:cs="宋体"/>
          <w:sz w:val="24"/>
          <w:szCs w:val="24"/>
          <w:lang w:eastAsia="zh-CN"/>
        </w:rPr>
        <w:t xml:space="preserve">保洁人员2025年12月底进场交接，服务期2026年1月至2027年6月。</w:t>
      </w:r>
      <w:r>
        <w:rPr>
          <w:rFonts w:hint="eastAsia" w:ascii="宋体" w:hAnsi="宋体" w:eastAsia="宋体" w:cs="宋体"/>
          <w:sz w:val="24"/>
          <w:szCs w:val="24"/>
          <w:lang w:val="en-US" w:eastAsia="zh-CN"/>
        </w:rPr>
        <w:t xml:space="preserve">项目经理、</w:t>
      </w:r>
      <w:r>
        <w:rPr>
          <w:rFonts w:hint="eastAsia" w:ascii="宋体" w:hAnsi="宋体" w:eastAsia="宋体" w:cs="宋体"/>
          <w:sz w:val="24"/>
          <w:szCs w:val="24"/>
          <w:lang w:eastAsia="zh-CN"/>
        </w:rPr>
        <w:t xml:space="preserve">保安人员、</w:t>
      </w:r>
      <w:r>
        <w:rPr>
          <w:rFonts w:hint="eastAsia" w:ascii="宋体" w:hAnsi="宋体" w:eastAsia="宋体" w:cs="宋体"/>
          <w:sz w:val="24"/>
          <w:szCs w:val="24"/>
          <w:lang w:val="en-US" w:eastAsia="zh-CN"/>
        </w:rPr>
        <w:t xml:space="preserve">后勤维护保障人员</w:t>
      </w:r>
      <w:r>
        <w:rPr>
          <w:rFonts w:hint="eastAsia" w:ascii="宋体" w:hAnsi="宋体" w:eastAsia="宋体" w:cs="宋体"/>
          <w:sz w:val="24"/>
          <w:szCs w:val="24"/>
          <w:lang w:eastAsia="zh-CN"/>
        </w:rPr>
        <w:t xml:space="preserve">2026年6月底进场交接，服务期2026年7月至2027年6月。绿化维护养护服务，服务期2026年1月至2027年6月。电梯维保服务，服务期2026年10月至2027年6月。消防设施维保服务，服务期2026年4月至2027年6月。</w:t>
      </w:r>
      <w:r/>
    </w:p>
    <w:p>
      <w:pPr>
        <w:pStyle w:val="870"/>
        <w:ind w:firstLine="482"/>
        <w:keepLines w:val="0"/>
        <w:keepNext w:val="0"/>
        <w:pageBreakBefore w:val="0"/>
        <w:spacing w:after="0" w:line="500" w:lineRule="exact"/>
        <w:rPr>
          <w:rFonts w:asciiTheme="minorEastAsia" w:hAnsiTheme="minorEastAsia" w:eastAsiaTheme="minorEastAsia"/>
          <w:sz w:val="24"/>
          <w:szCs w:val="24"/>
          <w:highlight w:val="none"/>
          <w:lang w:eastAsia="zh-CN"/>
        </w:rPr>
      </w:pPr>
      <w:r/>
      <w:bookmarkStart w:id="8" w:name="OLE_LINK16"/>
      <w:r/>
      <w:bookmarkStart w:id="9" w:name="OLE_LINK17"/>
      <w:r>
        <w:rPr>
          <w:rFonts w:asciiTheme="minorEastAsia" w:hAnsiTheme="minorEastAsia" w:eastAsiaTheme="minorEastAsia"/>
          <w:b/>
          <w:sz w:val="24"/>
          <w:szCs w:val="24"/>
          <w:highlight w:val="none"/>
          <w:lang w:eastAsia="zh-CN"/>
        </w:rPr>
        <w:t xml:space="preserve">（二）</w:t>
      </w:r>
      <w:r>
        <w:rPr>
          <w:rFonts w:hint="eastAsia" w:asciiTheme="minorEastAsia" w:hAnsiTheme="minorEastAsia" w:eastAsiaTheme="minorEastAsia"/>
          <w:b/>
          <w:sz w:val="24"/>
          <w:szCs w:val="24"/>
          <w:highlight w:val="none"/>
          <w:lang w:eastAsia="zh-CN"/>
        </w:rPr>
        <w:t xml:space="preserve">付款方式：</w:t>
      </w:r>
      <w:bookmarkEnd w:id="8"/>
      <w:r/>
      <w:bookmarkEnd w:id="9"/>
      <w:r/>
      <w:r/>
    </w:p>
    <w:p>
      <w:pPr>
        <w:pStyle w:val="870"/>
        <w:ind w:firstLine="480"/>
        <w:keepLines w:val="0"/>
        <w:keepNext w:val="0"/>
        <w:pageBreakBefore w:val="0"/>
        <w:spacing w:after="0"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1、本项目采用的付款方式为：</w:t>
      </w:r>
      <w:r>
        <w:rPr>
          <w:rFonts w:hint="eastAsia" w:asciiTheme="minorEastAsia" w:hAnsiTheme="minorEastAsia" w:eastAsiaTheme="minorEastAsia"/>
          <w:sz w:val="24"/>
          <w:szCs w:val="24"/>
          <w:highlight w:val="none"/>
          <w:lang w:val="en-US" w:eastAsia="zh-CN"/>
        </w:rPr>
        <w:t xml:space="preserve">签订合同后，甲方支付合同总金额的10%预付款，其余服务费根据每月考核结果</w:t>
      </w:r>
      <w:r>
        <w:rPr>
          <w:rFonts w:hint="eastAsia" w:asciiTheme="minorEastAsia" w:hAnsiTheme="minorEastAsia" w:eastAsiaTheme="minorEastAsia"/>
          <w:sz w:val="24"/>
          <w:szCs w:val="24"/>
          <w:highlight w:val="none"/>
          <w:lang w:eastAsia="zh-CN"/>
        </w:rPr>
        <w:t xml:space="preserve">按月支付，甲方凭乙方开具的有效发票，在每月25日前将上月服务费用以银行转账方式支付到乙方指定账户。</w:t>
      </w:r>
      <w:r/>
    </w:p>
    <w:p>
      <w:pPr>
        <w:pStyle w:val="870"/>
        <w:ind w:firstLine="480"/>
        <w:keepLines w:val="0"/>
        <w:keepNext w:val="0"/>
        <w:pageBreakBefore w:val="0"/>
        <w:spacing w:after="0" w:line="500" w:lineRule="exact"/>
        <w:rPr>
          <w:rFonts w:hint="eastAsia" w:ascii="宋体" w:hAnsi="宋体" w:eastAsia="宋体" w:cs="宋体"/>
          <w:sz w:val="24"/>
          <w:szCs w:val="24"/>
          <w:lang w:eastAsia="zh-CN"/>
        </w:rPr>
      </w:pPr>
      <w:r>
        <w:rPr>
          <w:rFonts w:hint="eastAsia" w:asciiTheme="minorEastAsia" w:hAnsiTheme="minorEastAsia" w:eastAsiaTheme="minorEastAsia"/>
          <w:sz w:val="24"/>
          <w:szCs w:val="24"/>
          <w:highlight w:val="none"/>
          <w:lang w:eastAsia="zh-CN"/>
        </w:rPr>
        <w:t xml:space="preserve">2、考核支付要求：</w:t>
      </w:r>
      <w:r>
        <w:rPr>
          <w:rFonts w:hint="eastAsia" w:ascii="宋体" w:hAnsi="宋体" w:eastAsia="宋体" w:cs="宋体"/>
          <w:sz w:val="24"/>
          <w:szCs w:val="24"/>
          <w:lang w:eastAsia="zh-CN"/>
        </w:rPr>
        <w:t xml:space="preserve">物业</w:t>
      </w:r>
      <w:r>
        <w:rPr>
          <w:rFonts w:hint="eastAsia" w:ascii="宋体" w:hAnsi="宋体" w:eastAsia="宋体" w:cs="宋体"/>
          <w:sz w:val="24"/>
          <w:szCs w:val="24"/>
          <w:lang w:val="en-US" w:eastAsia="zh-CN"/>
        </w:rPr>
        <w:t xml:space="preserve">管理服务</w:t>
      </w:r>
      <w:r>
        <w:rPr>
          <w:rFonts w:hint="eastAsia" w:ascii="宋体" w:hAnsi="宋体" w:eastAsia="宋体" w:cs="宋体"/>
          <w:sz w:val="24"/>
          <w:szCs w:val="24"/>
          <w:lang w:eastAsia="zh-CN"/>
        </w:rPr>
        <w:t xml:space="preserve">费用结算根据考核得分，分区间累计结算。即</w:t>
      </w:r>
      <w:r>
        <w:rPr>
          <w:rFonts w:hint="eastAsia" w:ascii="宋体" w:hAnsi="宋体" w:eastAsia="宋体" w:cs="宋体"/>
          <w:sz w:val="24"/>
          <w:szCs w:val="24"/>
          <w:lang w:val="en-US" w:eastAsia="zh-CN"/>
        </w:rPr>
        <w:t xml:space="preserve">月度</w:t>
      </w:r>
      <w:r>
        <w:rPr>
          <w:rFonts w:hint="eastAsia" w:ascii="宋体" w:hAnsi="宋体" w:eastAsia="宋体" w:cs="宋体"/>
          <w:sz w:val="24"/>
          <w:szCs w:val="24"/>
          <w:lang w:eastAsia="zh-CN"/>
        </w:rPr>
        <w:t xml:space="preserve">考核得分为95分（含）到100分，全额支付该</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物业管理服务费；考核得分90分（含）到95分（不含），扣减该</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总费用的2%；考核得分90分（不含）以下，除扣减该</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总费用的2%之外，每下浮一分再扣减该</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总费用的1%。扣除的费用甲方将不再向乙方另行支付。</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bookmarkStart w:id="10" w:name="_Hlk136345218"/>
      <w:r>
        <w:rPr>
          <w:rFonts w:hint="eastAsia" w:asciiTheme="minorEastAsia" w:hAnsiTheme="minorEastAsia" w:eastAsiaTheme="minorEastAsia"/>
          <w:sz w:val="24"/>
          <w:szCs w:val="24"/>
          <w:highlight w:val="none"/>
          <w:lang w:eastAsia="zh-CN"/>
        </w:rPr>
        <w:t xml:space="preserve">3、</w:t>
      </w:r>
      <w:bookmarkEnd w:id="10"/>
      <w:r>
        <w:rPr>
          <w:rFonts w:hint="eastAsia" w:asciiTheme="minorEastAsia" w:hAnsiTheme="minorEastAsia" w:eastAsiaTheme="minorEastAsia"/>
          <w:sz w:val="24"/>
          <w:szCs w:val="24"/>
          <w:highlight w:val="none"/>
          <w:lang w:eastAsia="zh-CN"/>
        </w:rPr>
        <w:t xml:space="preserve">中标人须提供正式的税务发票并凭税务发票付款。</w:t>
      </w:r>
      <w:r/>
    </w:p>
    <w:p>
      <w:pPr>
        <w:pStyle w:val="870"/>
        <w:ind w:firstLine="482"/>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b/>
          <w:sz w:val="24"/>
          <w:szCs w:val="24"/>
          <w:highlight w:val="none"/>
          <w:lang w:eastAsia="zh-CN"/>
        </w:rPr>
        <w:t xml:space="preserve">4、付款方式不允许负偏离，否则视为非实质性响应招标文件要求。</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（三）</w:t>
      </w:r>
      <w:r>
        <w:rPr>
          <w:rFonts w:hint="eastAsia" w:asciiTheme="minorEastAsia" w:hAnsiTheme="minorEastAsia" w:eastAsiaTheme="minorEastAsia"/>
          <w:b/>
          <w:sz w:val="24"/>
          <w:szCs w:val="24"/>
          <w:highlight w:val="none"/>
          <w:lang w:eastAsia="zh-CN"/>
        </w:rPr>
        <w:t xml:space="preserve">验收标准与要求：</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采购人以项目采购需求及合同相关内容为验收标准组织验收，中标方配合。</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1、验收条件</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中标方按照项目采购需求及合同相关内容完成全部服务，并通过采购人每个服务周期（1个月为一个服务周期）的考核。</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2、验收标准</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3、验收流程</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在符合项目验收条件后，中标方可提出项目验收申请。采购人在收到中标方提出的合格的验收申请后，组织验收小组完成验收工作。具体验收流程如下：</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3.1中标方向采购人书面提出项目验收申请。</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3.2中标方整理提交项目验收相关的管理和技术文档，由采购人进行初步审核，并根据采购人要求进行修正直至审核通过。</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3.3采购人成立验收小组，召开项目验收评审会议，根据项目验收内容及相关要求，对中标方提交的项目过程文档进行验收评审。</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3.4验收评审通过后，由验收小组出具项目验收意见。</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3.5项目验收结束后，中标方配合采购人按照档案管理要求进行资料归档。</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具体履约验收标准按照附件：服务类项目履约验收方案验收。</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七、需要说明的情况事项：</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低值易耗品费用：</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涉及以下情形的，相关费用包含在物业管理服务采购合同金额之内，由供应商承担：</w:t>
      </w:r>
      <w:r>
        <w:rPr>
          <w:rFonts w:hint="eastAsia" w:asciiTheme="minorEastAsia" w:hAnsiTheme="minorEastAsia" w:eastAsiaTheme="minorEastAsia"/>
          <w:b/>
          <w:sz w:val="24"/>
          <w:szCs w:val="24"/>
          <w:highlight w:val="none"/>
          <w:u w:val="single"/>
          <w:lang w:eastAsia="zh-CN"/>
        </w:rPr>
        <w:t xml:space="preserve">所有型式的保洁</w:t>
      </w:r>
      <w:r>
        <w:rPr>
          <w:rFonts w:hint="eastAsia" w:asciiTheme="minorEastAsia" w:hAnsiTheme="minorEastAsia" w:eastAsiaTheme="minorEastAsia"/>
          <w:b/>
          <w:sz w:val="24"/>
          <w:szCs w:val="24"/>
          <w:highlight w:val="none"/>
          <w:u w:val="single"/>
          <w:lang w:val="en-US" w:eastAsia="zh-CN"/>
        </w:rPr>
        <w:t xml:space="preserve">工具及</w:t>
      </w:r>
      <w:r>
        <w:rPr>
          <w:rFonts w:hint="eastAsia" w:asciiTheme="minorEastAsia" w:hAnsiTheme="minorEastAsia" w:eastAsiaTheme="minorEastAsia"/>
          <w:b/>
          <w:sz w:val="24"/>
          <w:szCs w:val="24"/>
          <w:highlight w:val="none"/>
          <w:u w:val="single"/>
          <w:lang w:eastAsia="zh-CN"/>
        </w:rPr>
        <w:t xml:space="preserve">清洁剂、洗涤剂等相关易耗品</w:t>
      </w:r>
      <w:r>
        <w:rPr>
          <w:rFonts w:hint="eastAsia" w:asciiTheme="minorEastAsia" w:hAnsiTheme="minorEastAsia" w:eastAsiaTheme="minorEastAsia"/>
          <w:sz w:val="24"/>
          <w:szCs w:val="24"/>
          <w:highlight w:val="none"/>
          <w:lang w:eastAsia="zh-CN"/>
        </w:rPr>
        <w:t xml:space="preserve">。</w:t>
      </w:r>
      <w:r/>
    </w:p>
    <w:p>
      <w:pPr>
        <w:pStyle w:val="870"/>
        <w:ind w:firstLine="482"/>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eastAsia="zh-CN"/>
        </w:rPr>
        <w:t xml:space="preserve">八、报价要求</w:t>
      </w:r>
      <w:r>
        <w:rPr>
          <w:rFonts w:hint="eastAsia" w:asciiTheme="minorEastAsia" w:hAnsiTheme="minorEastAsia" w:eastAsiaTheme="minorEastAsia"/>
          <w:b/>
          <w:sz w:val="24"/>
          <w:szCs w:val="24"/>
          <w:highlight w:val="none"/>
          <w:lang w:eastAsia="zh-CN"/>
        </w:rPr>
        <w:t xml:space="preserve">：</w:t>
      </w:r>
      <w:r/>
    </w:p>
    <w:p>
      <w:pPr>
        <w:ind w:firstLine="480"/>
        <w:jc w:val="both"/>
        <w:keepLines w:val="0"/>
        <w:keepNext w:val="0"/>
        <w:pageBreakBefore w:val="0"/>
        <w:spacing w:after="0" w:line="500" w:lineRule="exact"/>
        <w:rPr>
          <w:rFonts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sz w:val="24"/>
          <w:szCs w:val="24"/>
        </w:rPr>
        <w:t xml:space="preserve">投标单位应对</w:t>
      </w:r>
      <w:r>
        <w:rPr>
          <w:rFonts w:hint="eastAsia" w:eastAsia="宋体"/>
          <w:sz w:val="24"/>
          <w:szCs w:val="24"/>
          <w:lang w:val="en-US" w:eastAsia="zh-CN"/>
        </w:rPr>
        <w:t xml:space="preserve">本项目</w:t>
      </w:r>
      <w:r>
        <w:rPr>
          <w:rFonts w:hint="eastAsia"/>
          <w:sz w:val="24"/>
          <w:szCs w:val="24"/>
        </w:rPr>
        <w:t xml:space="preserve">的全部内容进行报价，只投其中部分内容者，其投标文件将被拒绝。投标总报价一次报定，包括但不限于服务期间的</w:t>
      </w:r>
      <w:r>
        <w:rPr>
          <w:rFonts w:hint="eastAsia" w:eastAsia="宋体"/>
          <w:sz w:val="24"/>
          <w:szCs w:val="24"/>
          <w:lang w:val="en-US" w:eastAsia="zh-CN"/>
        </w:rPr>
        <w:t xml:space="preserve">卫生</w:t>
      </w:r>
      <w:r>
        <w:rPr>
          <w:rFonts w:hint="eastAsia"/>
          <w:sz w:val="24"/>
          <w:szCs w:val="24"/>
        </w:rPr>
        <w:t xml:space="preserve">保洁、</w:t>
      </w:r>
      <w:r>
        <w:rPr>
          <w:rFonts w:hint="eastAsia" w:eastAsia="宋体"/>
          <w:sz w:val="24"/>
          <w:szCs w:val="24"/>
          <w:lang w:val="en-US" w:eastAsia="zh-CN"/>
        </w:rPr>
        <w:t xml:space="preserve">保安</w:t>
      </w:r>
      <w:r>
        <w:rPr>
          <w:rFonts w:hint="eastAsia"/>
          <w:sz w:val="24"/>
          <w:szCs w:val="24"/>
        </w:rPr>
        <w:t xml:space="preserve">、绿化</w:t>
      </w:r>
      <w:r>
        <w:rPr>
          <w:rFonts w:hint="eastAsia" w:eastAsia="宋体"/>
          <w:sz w:val="24"/>
          <w:szCs w:val="24"/>
          <w:lang w:val="en-US" w:eastAsia="zh-CN"/>
        </w:rPr>
        <w:t xml:space="preserve">养护</w:t>
      </w:r>
      <w:r>
        <w:rPr>
          <w:rFonts w:hint="eastAsia"/>
          <w:sz w:val="24"/>
          <w:szCs w:val="24"/>
        </w:rPr>
        <w:t xml:space="preserve">、电梯</w:t>
      </w:r>
      <w:r>
        <w:rPr>
          <w:rFonts w:hint="eastAsia" w:eastAsia="宋体"/>
          <w:sz w:val="24"/>
          <w:szCs w:val="24"/>
          <w:lang w:val="en-US" w:eastAsia="zh-CN"/>
        </w:rPr>
        <w:t xml:space="preserve">维保、消防</w:t>
      </w:r>
      <w:r>
        <w:rPr>
          <w:rFonts w:hint="eastAsia"/>
          <w:sz w:val="24"/>
          <w:szCs w:val="24"/>
        </w:rPr>
        <w:t xml:space="preserve">设备维保</w:t>
      </w:r>
      <w:r>
        <w:rPr>
          <w:rFonts w:hint="eastAsia" w:eastAsia="宋体"/>
          <w:sz w:val="24"/>
          <w:szCs w:val="24"/>
          <w:lang w:eastAsia="zh-CN"/>
        </w:rPr>
        <w:t xml:space="preserve">、</w:t>
      </w:r>
      <w:r>
        <w:rPr>
          <w:rFonts w:hint="eastAsia" w:eastAsia="宋体"/>
          <w:sz w:val="24"/>
          <w:szCs w:val="24"/>
          <w:lang w:val="en-US" w:eastAsia="zh-CN"/>
        </w:rPr>
        <w:t xml:space="preserve">后勤维护</w:t>
      </w:r>
      <w:r>
        <w:rPr>
          <w:rFonts w:hint="eastAsia"/>
          <w:sz w:val="24"/>
          <w:szCs w:val="24"/>
        </w:rPr>
        <w:t xml:space="preserve">等综合物业管理服务所需要的服务管理内容、耗材（含保洁、</w:t>
      </w:r>
      <w:r>
        <w:rPr>
          <w:rFonts w:hint="eastAsia" w:eastAsia="宋体"/>
          <w:sz w:val="24"/>
          <w:szCs w:val="24"/>
          <w:lang w:val="en-US" w:eastAsia="zh-CN"/>
        </w:rPr>
        <w:t xml:space="preserve">保安</w:t>
      </w:r>
      <w:r>
        <w:rPr>
          <w:rFonts w:hint="eastAsia"/>
          <w:sz w:val="24"/>
          <w:szCs w:val="24"/>
        </w:rPr>
        <w:t xml:space="preserve">、维修等）、通讯、统一服装、胸卡、办公设备、巡检器材、餐费、各种税费、人工、养护、管理费、安全费、保险、利润、税金、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九、综合说明</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1、中标单位在物业服务期间，违反下列规定将解除物业管理服务合同，且采购单位不给予任何经济补偿。 </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1）未经采购单位许可，将承包的物业管理服务转包他人（招标文件规定可以分包的单项服务除外）； </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2）物业公司和本项目服务人员出现违法违纪事件而影响公司继续正常有效开展工作； </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3）出现重大事故或问题，包括但不限于： </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①履约过程中未达到最低配置人数，影响物业管理质量的，经采购单位要求中标单位限时改正，中标单位未在规定期限内整改到位，采购单位有权终止合同。 </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②因物业公司管理不善，导致采购单位、物业公司或第三方出现生命财产安全重大事故的（如有人员伤亡医药费在 2 万元以上的或有财产损失 2 万元以上的），采购单位有权终止合同。物业公司对采购单位或第三方造成的经济损失承担全额赔偿责任。 </w:t>
      </w:r>
      <w:r/>
    </w:p>
    <w:p>
      <w:pPr>
        <w:ind w:firstLine="480"/>
        <w:jc w:val="left"/>
        <w:keepLines w:val="0"/>
        <w:keepNext w:val="0"/>
        <w:pageBreakBefore w:val="0"/>
        <w:spacing w:after="0"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③月度考核低于60分或连续三次月度考核低于70分或年度累计5次月度考核低于70分。</w:t>
      </w:r>
      <w:r/>
    </w:p>
    <w:p>
      <w:pPr>
        <w:pStyle w:val="870"/>
        <w:ind w:firstLine="480"/>
        <w:keepLines w:val="0"/>
        <w:keepNext w:val="0"/>
        <w:pageBreakBefore w:val="0"/>
        <w:spacing w:after="0"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2</w:t>
      </w:r>
      <w:r>
        <w:rPr>
          <w:rFonts w:hint="eastAsia" w:asciiTheme="minorEastAsia" w:hAnsiTheme="minorEastAsia" w:eastAsiaTheme="minorEastAsia"/>
          <w:sz w:val="24"/>
          <w:szCs w:val="24"/>
          <w:highlight w:val="none"/>
          <w:lang w:eastAsia="zh-CN"/>
        </w:rPr>
        <w:t xml:space="preserve">、如</w:t>
      </w:r>
      <w:r>
        <w:rPr>
          <w:rFonts w:hint="eastAsia" w:asciiTheme="minorEastAsia" w:hAnsiTheme="minorEastAsia" w:eastAsiaTheme="minorEastAsia"/>
          <w:sz w:val="24"/>
          <w:szCs w:val="24"/>
          <w:highlight w:val="none"/>
          <w:lang w:val="en-US" w:eastAsia="zh-CN"/>
        </w:rPr>
        <w:t xml:space="preserve">中标单位</w:t>
      </w:r>
      <w:r>
        <w:rPr>
          <w:rFonts w:hint="eastAsia" w:asciiTheme="minorEastAsia" w:hAnsiTheme="minorEastAsia" w:eastAsiaTheme="minorEastAsia"/>
          <w:sz w:val="24"/>
          <w:szCs w:val="24"/>
          <w:highlight w:val="none"/>
          <w:lang w:eastAsia="zh-CN"/>
        </w:rPr>
        <w:t xml:space="preserve">被取消承包资格，</w:t>
      </w:r>
      <w:r>
        <w:rPr>
          <w:rFonts w:hint="eastAsia" w:asciiTheme="minorEastAsia" w:hAnsiTheme="minorEastAsia" w:eastAsiaTheme="minorEastAsia"/>
          <w:sz w:val="24"/>
          <w:szCs w:val="24"/>
          <w:highlight w:val="none"/>
          <w:lang w:val="en-US" w:eastAsia="zh-CN"/>
        </w:rPr>
        <w:t xml:space="preserve">中标单位</w:t>
      </w:r>
      <w:r>
        <w:rPr>
          <w:rFonts w:hint="eastAsia" w:asciiTheme="minorEastAsia" w:hAnsiTheme="minorEastAsia" w:eastAsiaTheme="minorEastAsia"/>
          <w:sz w:val="24"/>
          <w:szCs w:val="24"/>
          <w:highlight w:val="none"/>
          <w:lang w:eastAsia="zh-CN"/>
        </w:rPr>
        <w:t xml:space="preserve">必须切实配合</w:t>
      </w:r>
      <w:r>
        <w:rPr>
          <w:rFonts w:hint="eastAsia" w:asciiTheme="minorEastAsia" w:hAnsiTheme="minorEastAsia" w:eastAsiaTheme="minorEastAsia"/>
          <w:sz w:val="24"/>
          <w:szCs w:val="24"/>
          <w:highlight w:val="none"/>
          <w:lang w:val="en-US" w:eastAsia="zh-CN"/>
        </w:rPr>
        <w:t xml:space="preserve">采购人</w:t>
      </w:r>
      <w:r>
        <w:rPr>
          <w:rFonts w:hint="eastAsia" w:asciiTheme="minorEastAsia" w:hAnsiTheme="minorEastAsia" w:eastAsiaTheme="minorEastAsia"/>
          <w:sz w:val="24"/>
          <w:szCs w:val="24"/>
          <w:highlight w:val="none"/>
          <w:lang w:eastAsia="zh-CN"/>
        </w:rPr>
        <w:t xml:space="preserve">做好下一中标单位接手工作，并顺利过渡。</w:t>
      </w:r>
      <w:r/>
    </w:p>
    <w:p>
      <w:pPr>
        <w:pStyle w:val="870"/>
        <w:ind w:firstLine="482"/>
        <w:keepLines w:val="0"/>
        <w:keepNext w:val="0"/>
        <w:pageBreakBefore w:val="0"/>
        <w:spacing w:after="0"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十、物业考核办法及内容：</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（一）</w:t>
      </w:r>
      <w:r>
        <w:rPr>
          <w:rFonts w:hint="eastAsia" w:asciiTheme="minorEastAsia" w:hAnsiTheme="minorEastAsia" w:eastAsiaTheme="minorEastAsia"/>
          <w:b/>
          <w:sz w:val="24"/>
          <w:szCs w:val="24"/>
          <w:highlight w:val="none"/>
          <w:lang w:eastAsia="zh-CN"/>
        </w:rPr>
        <w:t xml:space="preserve">考核办法：</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1、考核的主体单位为采购人。采购人采取定期考核的办法，每月考核一次。每月考核结果与服务费用挂钩，考核详见《综合物业服务考核评分表》。 </w:t>
      </w:r>
      <w:r/>
    </w:p>
    <w:p>
      <w:pPr>
        <w:pStyle w:val="870"/>
        <w:ind w:firstLine="480"/>
        <w:keepLines w:val="0"/>
        <w:keepNext w:val="0"/>
        <w:pageBreakBefore w:val="0"/>
        <w:spacing w:after="0"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2、本项目实际进场服务人数（进度）将根据项目实际来确认。</w:t>
      </w:r>
      <w:r/>
    </w:p>
    <w:p>
      <w:pPr>
        <w:pStyle w:val="870"/>
        <w:ind w:firstLine="482"/>
        <w:keepLines w:val="0"/>
        <w:keepNext w:val="0"/>
        <w:pageBreakBefore w:val="0"/>
        <w:spacing w:after="0" w:line="50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（二）考核内容：   </w:t>
      </w:r>
      <w:r/>
    </w:p>
    <w:tbl>
      <w:tblPr>
        <w:tblStyle w:val="683"/>
        <w:tblW w:w="9105" w:type="dxa"/>
        <w:tblInd w:w="-164" w:type="dxa"/>
        <w:tblLayout w:type="fixed"/>
        <w:tblCellMar>
          <w:left w:w="108" w:type="dxa"/>
          <w:top w:w="0" w:type="dxa"/>
          <w:right w:w="108" w:type="dxa"/>
          <w:bottom w:w="0" w:type="dxa"/>
        </w:tblCellMar>
        <w:tblLook w:val="04A0" w:firstRow="1" w:lastRow="0" w:firstColumn="1" w:lastColumn="0" w:noHBand="0" w:noVBand="1"/>
      </w:tblPr>
      <w:tblGrid>
        <w:gridCol w:w="1830"/>
        <w:gridCol w:w="4215"/>
        <w:gridCol w:w="1425"/>
        <w:gridCol w:w="1635"/>
      </w:tblGrid>
      <w:tr>
        <w:trPr>
          <w:trHeight w:val="516"/>
        </w:trPr>
        <w:tc>
          <w:tcPr>
            <w:gridSpan w:val="4"/>
            <w:tcBorders>
              <w:top w:val="none" w:color="000000" w:sz="4" w:space="0"/>
              <w:left w:val="none" w:color="000000" w:sz="4" w:space="0"/>
              <w:bottom w:val="single" w:color="000000" w:sz="4" w:space="0"/>
              <w:right w:val="none" w:color="000000" w:sz="4" w:space="0"/>
            </w:tcBorders>
            <w:tcW w:w="9105" w:type="dxa"/>
            <w:vAlign w:val="center"/>
            <w:textDirection w:val="lrTb"/>
            <w:noWrap/>
          </w:tcPr>
          <w:p>
            <w:pPr>
              <w:ind w:firstLine="5670"/>
              <w:rPr>
                <w:rFonts w:ascii="宋体" w:hAnsi="宋体" w:cs="宋体"/>
                <w:color w:val="000000"/>
                <w:highlight w:val="none"/>
              </w:rPr>
            </w:pPr>
            <w:r>
              <w:rPr>
                <w:rStyle w:val="887"/>
                <w:rFonts w:hint="default"/>
                <w:highlight w:val="none"/>
                <w:lang w:bidi="ar"/>
              </w:rPr>
              <w:t xml:space="preserve">日 期：</w:t>
            </w:r>
            <w:r>
              <w:rPr>
                <w:rStyle w:val="887"/>
                <w:rFonts w:hint="default"/>
                <w:highlight w:val="none"/>
                <w:lang w:eastAsia="zh-CN" w:bidi="ar"/>
              </w:rPr>
              <w:t xml:space="preserve">   </w:t>
            </w:r>
            <w:r>
              <w:rPr>
                <w:rStyle w:val="887"/>
                <w:rFonts w:hint="default"/>
                <w:highlight w:val="none"/>
                <w:u w:val="single"/>
                <w:lang w:eastAsia="zh-CN" w:bidi="ar"/>
              </w:rPr>
              <w:t xml:space="preserve">    </w:t>
            </w:r>
            <w:r>
              <w:rPr>
                <w:rStyle w:val="888"/>
                <w:rFonts w:hint="default"/>
                <w:highlight w:val="none"/>
                <w:lang w:bidi="ar"/>
              </w:rPr>
              <w:t xml:space="preserve">           </w:t>
            </w:r>
            <w:r/>
          </w:p>
        </w:tc>
      </w:tr>
      <w:tr>
        <w:trPr>
          <w:trHeight w:val="585"/>
        </w:trPr>
        <w:tc>
          <w:tcPr>
            <w:gridSpan w:val="2"/>
            <w:tcBorders>
              <w:top w:val="single" w:color="000000" w:sz="4" w:space="0"/>
              <w:left w:val="single" w:color="000000" w:sz="4" w:space="0"/>
              <w:bottom w:val="single" w:color="000000" w:sz="4" w:space="0"/>
              <w:right w:val="single" w:color="000000" w:sz="4" w:space="0"/>
            </w:tcBorders>
            <w:tcW w:w="6045" w:type="dxa"/>
            <w:vAlign w:val="center"/>
            <w:textDirection w:val="lrTb"/>
            <w:noWrap/>
          </w:tcPr>
          <w:p>
            <w:pPr>
              <w:jc w:val="center"/>
              <w:rPr>
                <w:sz w:val="24"/>
                <w:szCs w:val="24"/>
                <w:highlight w:val="none"/>
                <w:lang w:bidi="ar"/>
              </w:rPr>
            </w:pPr>
            <w:r>
              <w:rPr>
                <w:rFonts w:hint="eastAsia"/>
                <w:sz w:val="24"/>
                <w:szCs w:val="24"/>
                <w:highlight w:val="none"/>
                <w:lang w:bidi="ar"/>
              </w:rPr>
              <w:t xml:space="preserve">考核项目及内容</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sz w:val="24"/>
                <w:szCs w:val="24"/>
                <w:highlight w:val="none"/>
                <w:lang w:bidi="ar"/>
              </w:rPr>
            </w:pPr>
            <w:r>
              <w:rPr>
                <w:rFonts w:hint="eastAsia"/>
                <w:sz w:val="24"/>
                <w:szCs w:val="24"/>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rPr>
                <w:sz w:val="24"/>
                <w:szCs w:val="24"/>
                <w:highlight w:val="none"/>
                <w:lang w:bidi="ar"/>
              </w:rPr>
            </w:pPr>
            <w:r>
              <w:rPr>
                <w:rFonts w:hint="eastAsia"/>
                <w:sz w:val="24"/>
                <w:szCs w:val="24"/>
                <w:highlight w:val="none"/>
                <w:lang w:bidi="ar"/>
              </w:rPr>
              <w:t xml:space="preserve">主要扣分点</w:t>
            </w:r>
            <w:r/>
          </w:p>
        </w:tc>
      </w:tr>
      <w:tr>
        <w:trPr>
          <w:trHeight w:val="561" w:hRule="exact"/>
        </w:trPr>
        <w:tc>
          <w:tcPr>
            <w:gridSpan w:val="3"/>
            <w:tcBorders>
              <w:top w:val="single" w:color="000000" w:sz="4" w:space="0"/>
              <w:left w:val="single" w:color="000000" w:sz="4" w:space="0"/>
              <w:bottom w:val="single" w:color="000000" w:sz="4" w:space="0"/>
              <w:right w:val="single" w:color="000000" w:sz="4" w:space="0"/>
            </w:tcBorders>
            <w:tcW w:w="7470" w:type="dxa"/>
            <w:vAlign w:val="center"/>
            <w:textDirection w:val="lrTb"/>
            <w:noWrap/>
          </w:tcPr>
          <w:p>
            <w:pPr>
              <w:rPr>
                <w:b/>
                <w:bCs/>
                <w:sz w:val="24"/>
                <w:szCs w:val="24"/>
                <w:highlight w:val="none"/>
                <w:lang w:bidi="ar"/>
              </w:rPr>
            </w:pPr>
            <w:r>
              <w:rPr>
                <w:rFonts w:hint="eastAsia"/>
                <w:b/>
                <w:bCs/>
                <w:sz w:val="24"/>
                <w:szCs w:val="24"/>
                <w:highlight w:val="none"/>
                <w:lang w:bidi="ar"/>
              </w:rPr>
              <w:t xml:space="preserve">一、综合管理（</w:t>
            </w:r>
            <w:r>
              <w:rPr>
                <w:rFonts w:hint="eastAsia"/>
                <w:b/>
                <w:bCs/>
                <w:sz w:val="24"/>
                <w:szCs w:val="24"/>
                <w:highlight w:val="none"/>
                <w:lang w:eastAsia="zh-CN" w:bidi="ar"/>
              </w:rPr>
              <w:t xml:space="preserve">1</w:t>
            </w:r>
            <w:r>
              <w:rPr>
                <w:rFonts w:hint="eastAsia"/>
                <w:b/>
                <w:bCs/>
                <w:sz w:val="24"/>
                <w:szCs w:val="24"/>
                <w:highlight w:val="none"/>
                <w:lang w:bidi="ar"/>
              </w:rPr>
              <w:t xml:space="preserve">0分）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rPr>
                <w:b/>
                <w:bCs/>
                <w:sz w:val="24"/>
                <w:szCs w:val="24"/>
                <w:highlight w:val="none"/>
                <w:lang w:bidi="ar"/>
              </w:rPr>
            </w:pPr>
            <w:r>
              <w:rPr>
                <w:b/>
                <w:bCs/>
                <w:sz w:val="24"/>
                <w:szCs w:val="24"/>
                <w:highlight w:val="none"/>
                <w:lang w:bidi="ar"/>
              </w:rPr>
            </w:r>
            <w:r/>
          </w:p>
        </w:tc>
      </w:tr>
      <w:tr>
        <w:trPr>
          <w:trHeight w:val="584"/>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sz w:val="24"/>
                <w:szCs w:val="24"/>
                <w:highlight w:val="none"/>
                <w:lang w:bidi="ar"/>
              </w:rPr>
            </w:pPr>
            <w:r>
              <w:rPr>
                <w:rFonts w:hint="eastAsia"/>
                <w:sz w:val="24"/>
                <w:szCs w:val="24"/>
                <w:highlight w:val="none"/>
                <w:lang w:bidi="ar"/>
              </w:rPr>
              <w:t xml:space="preserve">组织机构及</w:t>
            </w:r>
            <w:r/>
          </w:p>
          <w:p>
            <w:pPr>
              <w:jc w:val="center"/>
              <w:rPr>
                <w:sz w:val="24"/>
                <w:szCs w:val="24"/>
                <w:highlight w:val="none"/>
                <w:lang w:bidi="ar"/>
              </w:rPr>
            </w:pPr>
            <w:r>
              <w:rPr>
                <w:rFonts w:hint="eastAsia"/>
                <w:sz w:val="24"/>
                <w:szCs w:val="24"/>
                <w:highlight w:val="none"/>
                <w:lang w:bidi="ar"/>
              </w:rPr>
              <w:t xml:space="preserve">制度建设</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组织机构健全、岗位职责明确、管理制度完善</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10分，不符合标准扣1分/项；不按要求整改扣1分/次，直至此项不得分</w:t>
            </w:r>
            <w:r/>
          </w:p>
        </w:tc>
        <w:tc>
          <w:tcPr>
            <w:tcBorders>
              <w:top w:val="single" w:color="000000" w:sz="4" w:space="0"/>
              <w:left w:val="single" w:color="000000" w:sz="4" w:space="0"/>
              <w:right w:val="single" w:color="000000" w:sz="4" w:space="0"/>
            </w:tcBorders>
            <w:tcW w:w="1635" w:type="dxa"/>
            <w:vAlign w:val="center"/>
            <w:vMerge w:val="restart"/>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504"/>
        </w:trPr>
        <w:tc>
          <w:tcPr>
            <w:tcBorders>
              <w:top w:val="single" w:color="000000" w:sz="4" w:space="0"/>
              <w:left w:val="single" w:color="000000" w:sz="4" w:space="0"/>
              <w:bottom w:val="single" w:color="000000" w:sz="4" w:space="0"/>
              <w:right w:val="single" w:color="000000" w:sz="4" w:space="0"/>
            </w:tcBorders>
            <w:tcW w:w="1830" w:type="dxa"/>
            <w:vAlign w:val="center"/>
            <w:vMerge w:val="restart"/>
            <w:textDirection w:val="lrTb"/>
            <w:noWrap/>
          </w:tcPr>
          <w:p>
            <w:pPr>
              <w:jc w:val="center"/>
              <w:rPr>
                <w:sz w:val="24"/>
                <w:szCs w:val="24"/>
                <w:highlight w:val="none"/>
                <w:lang w:bidi="ar"/>
              </w:rPr>
            </w:pPr>
            <w:r>
              <w:rPr>
                <w:rFonts w:hint="eastAsia"/>
                <w:sz w:val="24"/>
                <w:szCs w:val="24"/>
                <w:highlight w:val="none"/>
                <w:lang w:bidi="ar"/>
              </w:rPr>
              <w:t xml:space="preserve">人员情况</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人员数量符合要求，出勤良好</w:t>
            </w:r>
            <w:r/>
          </w:p>
        </w:tc>
        <w:tc>
          <w:tcPr>
            <w:tcBorders>
              <w:left w:val="single" w:color="000000" w:sz="4" w:space="0"/>
              <w:right w:val="single" w:color="000000" w:sz="4" w:space="0"/>
            </w:tcBorders>
            <w:tcW w:w="1425" w:type="dxa"/>
            <w:vAlign w:val="center"/>
            <w:vMerge w:val="continue"/>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520"/>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人员满足工作要求，持证上岗</w:t>
            </w:r>
            <w:r/>
          </w:p>
        </w:tc>
        <w:tc>
          <w:tcPr>
            <w:tcBorders>
              <w:left w:val="single" w:color="000000" w:sz="4" w:space="0"/>
              <w:right w:val="single" w:color="000000" w:sz="4" w:space="0"/>
            </w:tcBorders>
            <w:tcW w:w="1425" w:type="dxa"/>
            <w:vAlign w:val="center"/>
            <w:vMerge w:val="continue"/>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694"/>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sz w:val="24"/>
                <w:szCs w:val="24"/>
                <w:highlight w:val="none"/>
                <w:lang w:bidi="ar"/>
              </w:rPr>
            </w:pPr>
            <w:r>
              <w:rPr>
                <w:rFonts w:hint="eastAsia"/>
                <w:sz w:val="24"/>
                <w:szCs w:val="24"/>
                <w:highlight w:val="none"/>
                <w:lang w:bidi="ar"/>
              </w:rPr>
              <w:t xml:space="preserve">工作配合和协调</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highlight w:val="none"/>
                <w:lang w:eastAsia="zh-CN"/>
              </w:rPr>
            </w:pPr>
            <w:r>
              <w:rPr>
                <w:rFonts w:hint="eastAsia" w:ascii="宋体" w:hAnsi="宋体" w:cs="宋体"/>
                <w:highlight w:val="none"/>
                <w:lang w:eastAsia="zh-CN" w:bidi="ar"/>
              </w:rPr>
              <w:t xml:space="preserve">服从管理，按要求做好各类服务，与服务单位员工的关系和谐融洽</w:t>
            </w:r>
            <w:r/>
          </w:p>
        </w:tc>
        <w:tc>
          <w:tcPr>
            <w:tcBorders>
              <w:left w:val="single" w:color="000000" w:sz="4" w:space="0"/>
              <w:right w:val="single" w:color="000000" w:sz="4" w:space="0"/>
            </w:tcBorders>
            <w:tcW w:w="1425" w:type="dxa"/>
            <w:vAlign w:val="center"/>
            <w:vMerge w:val="continue"/>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584"/>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rPr>
                <w:sz w:val="24"/>
                <w:szCs w:val="24"/>
                <w:highlight w:val="none"/>
                <w:lang w:bidi="ar"/>
              </w:rPr>
            </w:pPr>
            <w:r>
              <w:rPr>
                <w:rFonts w:hint="eastAsia"/>
                <w:sz w:val="24"/>
                <w:szCs w:val="24"/>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highlight w:val="none"/>
                <w:lang w:eastAsia="zh-CN" w:bidi="ar"/>
              </w:rPr>
            </w:pPr>
            <w:r>
              <w:rPr>
                <w:rFonts w:ascii="宋体" w:hAnsi="宋体" w:cs="宋体"/>
                <w:highlight w:val="none"/>
                <w:lang w:eastAsia="zh-CN" w:bidi="ar"/>
              </w:rPr>
              <w:t xml:space="preserve">巡查用电设备、用电场所</w:t>
            </w:r>
            <w:r>
              <w:rPr>
                <w:rFonts w:hint="eastAsia" w:ascii="宋体" w:hAnsi="宋体" w:cs="宋体"/>
                <w:highlight w:val="none"/>
                <w:lang w:eastAsia="zh-CN" w:bidi="ar"/>
              </w:rPr>
              <w:t xml:space="preserve">；用水、用电设备的安全检查；做好日常维修，</w:t>
            </w:r>
            <w:r>
              <w:rPr>
                <w:rFonts w:ascii="宋体" w:hAnsi="宋体" w:cs="宋体"/>
                <w:highlight w:val="none"/>
                <w:lang w:eastAsia="zh-CN" w:bidi="ar"/>
              </w:rPr>
              <w:t xml:space="preserve">严格执行招标文件上的各项工作要求</w:t>
            </w:r>
            <w:r/>
          </w:p>
        </w:tc>
        <w:tc>
          <w:tcPr>
            <w:tcBorders>
              <w:left w:val="single" w:color="000000" w:sz="4" w:space="0"/>
              <w:bottom w:val="single" w:color="000000" w:sz="4" w:space="0"/>
              <w:right w:val="single" w:color="000000" w:sz="4" w:space="0"/>
            </w:tcBorders>
            <w:tcW w:w="1425" w:type="dxa"/>
            <w:vAlign w:val="center"/>
            <w:vMerge w:val="continue"/>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bottom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530" w:hRule="exact"/>
        </w:trPr>
        <w:tc>
          <w:tcPr>
            <w:gridSpan w:val="3"/>
            <w:tcBorders>
              <w:top w:val="single" w:color="000000" w:sz="4" w:space="0"/>
              <w:left w:val="single" w:color="000000" w:sz="4" w:space="0"/>
              <w:bottom w:val="single" w:color="000000" w:sz="4" w:space="0"/>
              <w:right w:val="single" w:color="000000" w:sz="4" w:space="0"/>
            </w:tcBorders>
            <w:tcW w:w="7470" w:type="dxa"/>
            <w:vAlign w:val="center"/>
            <w:textDirection w:val="lrTb"/>
            <w:noWrap/>
          </w:tcPr>
          <w:p>
            <w:pPr>
              <w:rPr>
                <w:rFonts w:ascii="宋体" w:hAnsi="宋体" w:cs="宋体"/>
                <w:b/>
                <w:bCs/>
                <w:highlight w:val="none"/>
                <w:lang w:eastAsia="zh-CN"/>
              </w:rPr>
            </w:pPr>
            <w:r>
              <w:rPr>
                <w:rFonts w:hint="eastAsia"/>
                <w:b/>
                <w:bCs/>
                <w:sz w:val="24"/>
                <w:szCs w:val="24"/>
                <w:highlight w:val="none"/>
                <w:lang w:eastAsia="zh-CN" w:bidi="ar"/>
              </w:rPr>
              <w:t xml:space="preserve">二、卫生保洁</w:t>
            </w:r>
            <w:r>
              <w:rPr>
                <w:rFonts w:hint="eastAsia"/>
                <w:b/>
                <w:bCs/>
                <w:sz w:val="24"/>
                <w:szCs w:val="24"/>
                <w:highlight w:val="none"/>
                <w:lang w:val="en-US" w:eastAsia="zh-CN" w:bidi="ar"/>
              </w:rPr>
              <w:t xml:space="preserve">和绿化养护</w:t>
            </w:r>
            <w:r>
              <w:rPr>
                <w:rFonts w:hint="eastAsia"/>
                <w:b/>
                <w:bCs/>
                <w:sz w:val="24"/>
                <w:szCs w:val="24"/>
                <w:highlight w:val="none"/>
                <w:lang w:eastAsia="zh-CN" w:bidi="ar"/>
              </w:rPr>
              <w:t xml:space="preserve">服务（30分）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rPr>
                <w:rFonts w:ascii="宋体" w:hAnsi="宋体" w:cs="宋体"/>
                <w:b/>
                <w:bCs/>
                <w:color w:val="000000"/>
                <w:highlight w:val="none"/>
                <w:lang w:eastAsia="zh-CN" w:bidi="ar"/>
              </w:rPr>
            </w:pPr>
            <w:r>
              <w:rPr>
                <w:rFonts w:ascii="宋体" w:hAnsi="宋体" w:cs="宋体"/>
                <w:b/>
                <w:bCs/>
                <w:color w:val="000000"/>
                <w:highlight w:val="none"/>
                <w:lang w:eastAsia="zh-CN" w:bidi="ar"/>
              </w:rPr>
            </w:r>
            <w:r/>
          </w:p>
        </w:tc>
      </w:tr>
      <w:tr>
        <w:trPr>
          <w:trHeight w:val="722"/>
        </w:trPr>
        <w:tc>
          <w:tcPr>
            <w:tcBorders>
              <w:top w:val="single" w:color="000000" w:sz="4" w:space="0"/>
              <w:left w:val="single" w:color="000000" w:sz="4" w:space="0"/>
              <w:bottom w:val="single" w:color="000000" w:sz="4" w:space="0"/>
              <w:right w:val="single" w:color="000000" w:sz="4" w:space="0"/>
            </w:tcBorders>
            <w:tcW w:w="1830" w:type="dxa"/>
            <w:vAlign w:val="center"/>
            <w:vMerge w:val="restart"/>
            <w:textDirection w:val="lrTb"/>
            <w:noWrap/>
          </w:tcPr>
          <w:p>
            <w:pPr>
              <w:jc w:val="center"/>
              <w:rPr>
                <w:sz w:val="24"/>
                <w:szCs w:val="24"/>
                <w:highlight w:val="none"/>
                <w:lang w:bidi="ar"/>
              </w:rPr>
            </w:pPr>
            <w:r>
              <w:rPr>
                <w:rFonts w:hint="eastAsia"/>
                <w:sz w:val="24"/>
                <w:szCs w:val="24"/>
                <w:highlight w:val="none"/>
                <w:lang w:bidi="ar"/>
              </w:rPr>
              <w:t xml:space="preserve">室外区域</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按标准做好区域保洁，道路做到地表目视无杂物、无垃圾、无积水</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val="false"/>
          </w:tcPr>
          <w:p>
            <w:pPr>
              <w:jc w:val="center"/>
              <w:rPr>
                <w:rFonts w:ascii="宋体" w:hAnsi="宋体" w:cs="宋体"/>
                <w:b/>
                <w:bCs/>
                <w:color w:val="000000"/>
                <w:highlight w:val="none"/>
                <w:lang w:eastAsia="zh-CN"/>
              </w:rPr>
            </w:pPr>
            <w:r>
              <w:rPr>
                <w:rFonts w:hint="eastAsia" w:ascii="宋体" w:hAnsi="宋体" w:cs="宋体"/>
                <w:color w:val="000000"/>
                <w:highlight w:val="none"/>
                <w:lang w:eastAsia="zh-CN" w:bidi="ar"/>
              </w:rPr>
              <w:t xml:space="preserve">15分，不符合标准扣1分/项，直至此项不得分</w:t>
            </w:r>
            <w:r/>
          </w:p>
        </w:tc>
        <w:tc>
          <w:tcPr>
            <w:tcBorders>
              <w:top w:val="single" w:color="000000" w:sz="4" w:space="0"/>
              <w:left w:val="single" w:color="000000" w:sz="4" w:space="0"/>
              <w:right w:val="single" w:color="000000" w:sz="4" w:space="0"/>
            </w:tcBorders>
            <w:tcW w:w="1635" w:type="dxa"/>
            <w:vAlign w:val="center"/>
            <w:vMerge w:val="restart"/>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504"/>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景观设施及标识宣传牌表面无污迹</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403"/>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保洁设施完整、干净整洁、有序使用</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772"/>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垃圾每日按时收集清运到垃圾收集亭，并注意垃圾分类准确投放</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455"/>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auto"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定期开展杀虫灭鼠及消毒消杀工作，孳生期加大消杀频次</w:t>
            </w:r>
            <w:r/>
          </w:p>
        </w:tc>
        <w:tc>
          <w:tcPr>
            <w:tcBorders>
              <w:top w:val="single" w:color="000000" w:sz="4" w:space="0"/>
              <w:left w:val="single" w:color="000000" w:sz="4" w:space="0"/>
              <w:bottom w:val="single" w:color="auto"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bottom w:val="single" w:color="auto"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455"/>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auto" w:sz="4" w:space="0"/>
              <w:right w:val="single" w:color="000000" w:sz="4" w:space="0"/>
            </w:tcBorders>
            <w:tcW w:w="4215" w:type="dxa"/>
            <w:vAlign w:val="center"/>
            <w:textDirection w:val="lrTb"/>
            <w:noWrap/>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定期做好绿化养护，草坪内无白色垃圾、无大量杂草，绿化成活率、完好率达95%以上</w:t>
            </w:r>
            <w:r/>
          </w:p>
        </w:tc>
        <w:tc>
          <w:tcPr>
            <w:tcBorders>
              <w:top w:val="single" w:color="000000" w:sz="4" w:space="0"/>
              <w:left w:val="single" w:color="000000" w:sz="4" w:space="0"/>
              <w:bottom w:val="single" w:color="auto"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bottom w:val="single" w:color="auto" w:sz="4" w:space="0"/>
              <w:right w:val="single" w:color="000000"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655"/>
        </w:trPr>
        <w:tc>
          <w:tcPr>
            <w:tcBorders>
              <w:top w:val="single" w:color="000000" w:sz="4" w:space="0"/>
              <w:left w:val="single" w:color="000000" w:sz="4" w:space="0"/>
              <w:bottom w:val="single" w:color="000000" w:sz="4" w:space="0"/>
              <w:right w:val="single" w:color="auto" w:sz="4" w:space="0"/>
            </w:tcBorders>
            <w:tcW w:w="1830" w:type="dxa"/>
            <w:vAlign w:val="center"/>
            <w:vMerge w:val="restart"/>
            <w:textDirection w:val="lrTb"/>
            <w:noWrap/>
          </w:tcPr>
          <w:p>
            <w:pPr>
              <w:jc w:val="center"/>
              <w:rPr>
                <w:sz w:val="24"/>
                <w:szCs w:val="24"/>
                <w:highlight w:val="none"/>
                <w:lang w:bidi="ar"/>
              </w:rPr>
            </w:pPr>
            <w:r>
              <w:rPr>
                <w:rFonts w:hint="eastAsia"/>
                <w:sz w:val="24"/>
                <w:szCs w:val="24"/>
                <w:highlight w:val="none"/>
                <w:lang w:bidi="ar"/>
              </w:rPr>
              <w:t xml:space="preserve">室内区域</w:t>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rPr>
                <w:rFonts w:ascii="宋体" w:hAnsi="宋体" w:cs="宋体"/>
                <w:color w:val="000000"/>
                <w:highlight w:val="none"/>
                <w:lang w:eastAsia="zh-CN"/>
              </w:rPr>
            </w:pPr>
            <w:r>
              <w:rPr>
                <w:rFonts w:ascii="宋体" w:hAnsi="宋体" w:cs="宋体"/>
                <w:highlight w:val="none"/>
                <w:lang w:eastAsia="zh-CN"/>
              </w:rPr>
              <w:t xml:space="preserve">按标准做好区域保洁工作，地面、楼梯扶手栏杆、玻璃门窗洁净光亮，无污痕污渍</w:t>
            </w:r>
            <w:r/>
          </w:p>
        </w:tc>
        <w:tc>
          <w:tcPr>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val="false"/>
          </w:tcPr>
          <w:p>
            <w:pPr>
              <w:jc w:val="center"/>
              <w:rPr>
                <w:rFonts w:ascii="宋体" w:hAnsi="宋体" w:cs="宋体"/>
                <w:color w:val="000000"/>
                <w:highlight w:val="none"/>
                <w:lang w:eastAsia="zh-CN"/>
              </w:rPr>
            </w:pPr>
            <w:r>
              <w:rPr>
                <w:rFonts w:hint="eastAsia" w:ascii="宋体" w:hAnsi="宋体" w:cs="宋体"/>
                <w:color w:val="000000"/>
                <w:highlight w:val="none"/>
                <w:lang w:eastAsia="zh-CN" w:bidi="ar"/>
              </w:rPr>
              <w:t xml:space="preserve">15分，不符合标准扣1分/项，直至此项不得分</w:t>
            </w:r>
            <w:r/>
          </w:p>
        </w:tc>
        <w:tc>
          <w:tcPr>
            <w:tcBorders>
              <w:top w:val="single" w:color="auto" w:sz="4" w:space="0"/>
              <w:left w:val="single" w:color="auto" w:sz="4" w:space="0"/>
              <w:right w:val="single" w:color="auto" w:sz="4" w:space="0"/>
            </w:tcBorders>
            <w:tcW w:w="1635" w:type="dxa"/>
            <w:vAlign w:val="center"/>
            <w:vMerge w:val="restart"/>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584"/>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auto" w:sz="4" w:space="0"/>
              <w:left w:val="single" w:color="000000" w:sz="4" w:space="0"/>
              <w:bottom w:val="single" w:color="auto" w:sz="4" w:space="0"/>
              <w:right w:val="single" w:color="000000" w:sz="4" w:space="0"/>
            </w:tcBorders>
            <w:tcW w:w="4215" w:type="dxa"/>
            <w:vAlign w:val="center"/>
            <w:textDirection w:val="lrTb"/>
            <w:noWrap w:val="false"/>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天花板、墙壁、开关面板无灰尘和蜘蛛网，下水口通畅</w:t>
            </w:r>
            <w:r/>
          </w:p>
        </w:tc>
        <w:tc>
          <w:tcPr>
            <w:tcBorders>
              <w:top w:val="single" w:color="auto" w:sz="4" w:space="0"/>
              <w:left w:val="single" w:color="000000" w:sz="4" w:space="0"/>
              <w:bottom w:val="single" w:color="auto"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auto" w:sz="4" w:space="0"/>
              <w:right w:val="single" w:color="auto"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732"/>
        </w:trPr>
        <w:tc>
          <w:tcPr>
            <w:tcBorders>
              <w:top w:val="single" w:color="000000" w:sz="4" w:space="0"/>
              <w:left w:val="single" w:color="000000" w:sz="4" w:space="0"/>
              <w:bottom w:val="single" w:color="000000" w:sz="4" w:space="0"/>
              <w:right w:val="single" w:color="auto"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auto" w:sz="4" w:space="0"/>
              <w:left w:val="single" w:color="auto" w:sz="4" w:space="0"/>
              <w:bottom w:val="single" w:color="auto" w:sz="4" w:space="0"/>
              <w:right w:val="single" w:color="auto" w:sz="4" w:space="0"/>
            </w:tcBorders>
            <w:tcW w:w="4215" w:type="dxa"/>
            <w:vAlign w:val="center"/>
            <w:textDirection w:val="lrTb"/>
            <w:noWrap w:val="false"/>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卫生间定时保洁消毒，做到无异味。台面、镜面无水渍，小便斗、蹲便池无污渍</w:t>
            </w:r>
            <w:r/>
          </w:p>
        </w:tc>
        <w:tc>
          <w:tcPr>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auto" w:sz="4" w:space="0"/>
              <w:right w:val="single" w:color="auto"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auto"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每日定时收集办公垃圾</w:t>
            </w:r>
            <w:r/>
          </w:p>
        </w:tc>
        <w:tc>
          <w:tcPr>
            <w:tcBorders>
              <w:top w:val="single" w:color="auto" w:sz="4" w:space="0"/>
              <w:left w:val="single" w:color="000000" w:sz="4" w:space="0"/>
              <w:bottom w:val="single" w:color="000000"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auto" w:sz="4" w:space="0"/>
              <w:bottom w:val="single" w:color="000000" w:sz="4" w:space="0"/>
              <w:right w:val="single" w:color="auto" w:sz="4" w:space="0"/>
            </w:tcBorders>
            <w:tcW w:w="1635" w:type="dxa"/>
            <w:vAlign w:val="center"/>
            <w:vMerge w:val="continue"/>
            <w:textDirection w:val="lrTb"/>
            <w:noWrap/>
          </w:tcPr>
          <w:p>
            <w:pPr>
              <w:jc w:val="center"/>
              <w:rPr>
                <w:rFonts w:ascii="宋体" w:hAnsi="宋体" w:cs="宋体"/>
                <w:color w:val="000000"/>
                <w:highlight w:val="none"/>
                <w:lang w:eastAsia="zh-CN"/>
              </w:rPr>
            </w:pPr>
            <w:r>
              <w:rPr>
                <w:rFonts w:ascii="宋体" w:hAnsi="宋体" w:cs="宋体"/>
                <w:color w:val="000000"/>
                <w:highlight w:val="none"/>
                <w:lang w:eastAsia="zh-CN"/>
              </w:rPr>
            </w:r>
            <w:r/>
          </w:p>
        </w:tc>
      </w:tr>
      <w:tr>
        <w:trPr>
          <w:trHeight w:val="770" w:hRule="exact"/>
        </w:trPr>
        <w:tc>
          <w:tcPr>
            <w:gridSpan w:val="4"/>
            <w:tcBorders>
              <w:top w:val="single" w:color="000000" w:sz="4" w:space="0"/>
              <w:left w:val="single" w:color="000000" w:sz="4" w:space="0"/>
              <w:bottom w:val="single" w:color="000000" w:sz="4" w:space="0"/>
              <w:right w:val="single" w:color="000000" w:sz="4" w:space="0"/>
            </w:tcBorders>
            <w:tcW w:w="9105" w:type="dxa"/>
            <w:vAlign w:val="center"/>
            <w:textDirection w:val="lrTb"/>
            <w:noWrap/>
          </w:tcPr>
          <w:p>
            <w:pPr>
              <w:rPr>
                <w:rFonts w:ascii="宋体" w:hAnsi="宋体" w:cs="宋体"/>
                <w:b/>
                <w:bCs/>
                <w:color w:val="000000"/>
                <w:highlight w:val="none"/>
                <w:lang w:eastAsia="zh-CN" w:bidi="ar"/>
              </w:rPr>
            </w:pPr>
            <w:r>
              <w:rPr>
                <w:rFonts w:hint="eastAsia"/>
                <w:b/>
                <w:bCs/>
                <w:sz w:val="24"/>
                <w:szCs w:val="24"/>
                <w:highlight w:val="none"/>
                <w:lang w:eastAsia="zh-CN" w:bidi="ar"/>
              </w:rPr>
              <w:t xml:space="preserve">三、保安服务（30分）</w:t>
            </w:r>
            <w:r/>
          </w:p>
        </w:tc>
      </w:tr>
      <w:tr>
        <w:trPr>
          <w:trHeight w:val="577"/>
        </w:trPr>
        <w:tc>
          <w:tcPr>
            <w:tcBorders>
              <w:top w:val="single" w:color="000000" w:sz="4" w:space="0"/>
              <w:left w:val="single" w:color="000000" w:sz="4" w:space="0"/>
              <w:right w:val="single" w:color="000000" w:sz="4" w:space="0"/>
            </w:tcBorders>
            <w:tcW w:w="1830" w:type="dxa"/>
            <w:vAlign w:val="center"/>
            <w:vMerge w:val="restart"/>
            <w:textDirection w:val="lrTb"/>
            <w:noWrap/>
          </w:tcPr>
          <w:p>
            <w:pPr>
              <w:jc w:val="center"/>
              <w:rPr>
                <w:rFonts w:ascii="宋体" w:hAnsi="宋体" w:cs="宋体"/>
                <w:color w:val="000000"/>
                <w:highlight w:val="none"/>
                <w:lang w:bidi="ar"/>
              </w:rPr>
            </w:pPr>
            <w:r>
              <w:rPr>
                <w:sz w:val="24"/>
                <w:szCs w:val="24"/>
                <w:highlight w:val="none"/>
                <w:lang w:bidi="ar"/>
              </w:rPr>
              <w:t xml:space="preserve">门岗值班</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着装上岗，风纪严整，专于值守，无脱岗</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10分，不符合标准扣1分/次，直至此项不得分</w:t>
            </w:r>
            <w:r/>
          </w:p>
          <w:p>
            <w:pPr>
              <w:rPr>
                <w:rFonts w:ascii="宋体" w:hAnsi="宋体" w:cs="宋体"/>
                <w:color w:val="000000"/>
                <w:highlight w:val="none"/>
                <w:lang w:eastAsia="zh-CN" w:bidi="ar"/>
              </w:rPr>
            </w:pPr>
            <w:r>
              <w:rPr>
                <w:rFonts w:ascii="宋体" w:hAnsi="宋体" w:cs="宋体"/>
                <w:color w:val="000000"/>
                <w:highlight w:val="none"/>
                <w:lang w:eastAsia="zh-CN" w:bidi="ar"/>
              </w:rPr>
            </w:r>
            <w:r/>
          </w:p>
        </w:tc>
        <w:tc>
          <w:tcPr>
            <w:tcBorders>
              <w:top w:val="single" w:color="000000" w:sz="4" w:space="0"/>
              <w:left w:val="single" w:color="000000" w:sz="4" w:space="0"/>
              <w:right w:val="single" w:color="000000" w:sz="4" w:space="0"/>
            </w:tcBorders>
            <w:tcW w:w="1635" w:type="dxa"/>
            <w:vAlign w:val="center"/>
            <w:vMerge w:val="restart"/>
            <w:textDirection w:val="lrTb"/>
            <w:noWrap/>
          </w:tcPr>
          <w:p>
            <w:pPr>
              <w:rPr>
                <w:rFonts w:ascii="宋体" w:hAnsi="宋体" w:cs="宋体"/>
                <w:color w:val="000000"/>
                <w:highlight w:val="none"/>
                <w:lang w:eastAsia="zh-CN"/>
              </w:rPr>
            </w:pPr>
            <w:r>
              <w:rPr>
                <w:rFonts w:ascii="宋体" w:hAnsi="宋体" w:cs="宋体"/>
                <w:color w:val="000000"/>
                <w:highlight w:val="none"/>
                <w:lang w:eastAsia="zh-CN"/>
              </w:rPr>
            </w:r>
            <w:r/>
          </w:p>
        </w:tc>
      </w:tr>
      <w:tr>
        <w:trPr>
          <w:trHeight w:val="984"/>
        </w:trPr>
        <w:tc>
          <w:tcPr>
            <w:tcBorders>
              <w:left w:val="single" w:color="000000" w:sz="4" w:space="0"/>
              <w:right w:val="single" w:color="000000" w:sz="4" w:space="0"/>
            </w:tcBorders>
            <w:tcW w:w="1830" w:type="dxa"/>
            <w:vAlign w:val="center"/>
            <w:vMerge w:val="continue"/>
            <w:textDirection w:val="lrTb"/>
            <w:noWrap/>
          </w:tcPr>
          <w:p>
            <w:pPr>
              <w:rPr>
                <w:highlight w:val="none"/>
                <w:lang w:eastAsia="zh-CN"/>
              </w:rPr>
            </w:pPr>
            <w:r>
              <w:rPr>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严格出入管理，按制度查验登记，文明服务，礼貌待人。按时巡检责任区域内公务车辆，做好外来车辆的询问登记以及车辆停放规范有序等工作</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c>
          <w:tcPr>
            <w:tcBorders>
              <w:left w:val="single" w:color="000000" w:sz="4" w:space="0"/>
              <w:right w:val="single" w:color="000000" w:sz="4" w:space="0"/>
            </w:tcBorders>
            <w:tcW w:w="163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r>
      <w:tr>
        <w:trPr>
          <w:trHeight w:val="562"/>
        </w:trPr>
        <w:tc>
          <w:tcPr>
            <w:tcBorders>
              <w:left w:val="single" w:color="000000" w:sz="4" w:space="0"/>
              <w:right w:val="single" w:color="000000" w:sz="4" w:space="0"/>
            </w:tcBorders>
            <w:tcW w:w="1830"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值班记录完整，记录清楚，无漏记错记</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c>
          <w:tcPr>
            <w:tcBorders>
              <w:left w:val="single" w:color="000000" w:sz="4" w:space="0"/>
              <w:right w:val="single" w:color="000000" w:sz="4" w:space="0"/>
            </w:tcBorders>
            <w:tcW w:w="163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r>
      <w:tr>
        <w:trPr>
          <w:trHeight w:val="297"/>
        </w:trPr>
        <w:tc>
          <w:tcPr>
            <w:tcBorders>
              <w:left w:val="single" w:color="000000" w:sz="4" w:space="0"/>
              <w:bottom w:val="single" w:color="000000" w:sz="4" w:space="0"/>
              <w:right w:val="single" w:color="000000" w:sz="4" w:space="0"/>
            </w:tcBorders>
            <w:tcW w:w="1830"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交接班手续完备，记录清楚，交接事项清楚</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c>
          <w:tcPr>
            <w:tcBorders>
              <w:left w:val="single" w:color="000000" w:sz="4" w:space="0"/>
              <w:bottom w:val="single" w:color="000000" w:sz="4" w:space="0"/>
              <w:right w:val="single" w:color="000000" w:sz="4" w:space="0"/>
            </w:tcBorders>
            <w:tcW w:w="163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r>
      <w:tr>
        <w:trPr>
          <w:trHeight w:val="297"/>
        </w:trPr>
        <w:tc>
          <w:tcPr>
            <w:tcBorders>
              <w:left w:val="single" w:color="000000" w:sz="4" w:space="0"/>
              <w:bottom w:val="single" w:color="000000" w:sz="4" w:space="0"/>
              <w:right w:val="single" w:color="000000" w:sz="4" w:space="0"/>
            </w:tcBorders>
            <w:tcW w:w="1830" w:type="dxa"/>
            <w:vAlign w:val="center"/>
            <w:vMerge w:val="continue"/>
            <w:textDirection w:val="lrTb"/>
            <w:noWrap/>
          </w:tcPr>
          <w:p>
            <w:pPr>
              <w:rPr>
                <w:highlight w:val="none"/>
                <w:lang w:eastAsia="zh-CN"/>
              </w:rPr>
            </w:pPr>
            <w:r>
              <w:rPr>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按制度要求开展</w:t>
            </w:r>
            <w:r>
              <w:rPr>
                <w:rFonts w:hint="eastAsia" w:ascii="宋体" w:hAnsi="宋体" w:cs="宋体"/>
                <w:color w:val="000000"/>
                <w:highlight w:val="none"/>
                <w:lang w:eastAsia="zh-CN" w:bidi="ar"/>
              </w:rPr>
              <w:t xml:space="preserve">大楼及周边管理范围内</w:t>
            </w:r>
            <w:r>
              <w:rPr>
                <w:rFonts w:ascii="宋体" w:hAnsi="宋体" w:cs="宋体"/>
                <w:color w:val="000000"/>
                <w:highlight w:val="none"/>
                <w:lang w:eastAsia="zh-CN" w:bidi="ar"/>
              </w:rPr>
              <w:t xml:space="preserve">巡</w:t>
            </w:r>
            <w:r>
              <w:rPr>
                <w:rFonts w:hint="eastAsia" w:ascii="宋体" w:hAnsi="宋体" w:cs="宋体"/>
                <w:color w:val="000000"/>
                <w:highlight w:val="none"/>
                <w:lang w:eastAsia="zh-CN" w:bidi="ar"/>
              </w:rPr>
              <w:t xml:space="preserve">查</w:t>
            </w:r>
            <w:r>
              <w:rPr>
                <w:rFonts w:ascii="宋体" w:hAnsi="宋体" w:cs="宋体"/>
                <w:color w:val="000000"/>
                <w:highlight w:val="none"/>
                <w:lang w:eastAsia="zh-CN" w:bidi="ar"/>
              </w:rPr>
              <w:t xml:space="preserve">工作，发现问题及时报告和处理</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c>
          <w:tcPr>
            <w:tcBorders>
              <w:left w:val="single" w:color="000000" w:sz="4" w:space="0"/>
              <w:bottom w:val="single" w:color="000000" w:sz="4" w:space="0"/>
              <w:right w:val="single" w:color="000000" w:sz="4" w:space="0"/>
            </w:tcBorders>
            <w:tcW w:w="1635" w:type="dxa"/>
            <w:vAlign w:val="center"/>
            <w:vMerge w:val="continue"/>
            <w:textDirection w:val="lrTb"/>
            <w:noWrap/>
          </w:tcPr>
          <w:p>
            <w:pPr>
              <w:rPr>
                <w:sz w:val="24"/>
                <w:szCs w:val="24"/>
                <w:highlight w:val="none"/>
                <w:lang w:eastAsia="zh-CN" w:bidi="ar"/>
              </w:rPr>
            </w:pPr>
            <w:r>
              <w:rPr>
                <w:sz w:val="24"/>
                <w:szCs w:val="24"/>
                <w:highlight w:val="none"/>
                <w:lang w:eastAsia="zh-CN" w:bidi="ar"/>
              </w:rPr>
            </w:r>
            <w:r/>
          </w:p>
        </w:tc>
      </w:tr>
      <w:tr>
        <w:trPr>
          <w:trHeight w:val="290"/>
        </w:trPr>
        <w:tc>
          <w:tcPr>
            <w:tcBorders>
              <w:top w:val="single" w:color="000000" w:sz="4" w:space="0"/>
              <w:left w:val="single" w:color="000000" w:sz="4" w:space="0"/>
              <w:right w:val="single" w:color="000000" w:sz="4" w:space="0"/>
            </w:tcBorders>
            <w:tcW w:w="1830" w:type="dxa"/>
            <w:vAlign w:val="center"/>
            <w:vMerge w:val="restart"/>
            <w:textDirection w:val="lrTb"/>
            <w:noWrap/>
          </w:tcPr>
          <w:p>
            <w:pPr>
              <w:jc w:val="center"/>
              <w:rPr>
                <w:rFonts w:ascii="宋体" w:hAnsi="宋体" w:cs="宋体"/>
                <w:color w:val="000000"/>
                <w:highlight w:val="none"/>
                <w:lang w:bidi="ar"/>
              </w:rPr>
            </w:pPr>
            <w:r>
              <w:rPr>
                <w:sz w:val="24"/>
                <w:szCs w:val="24"/>
                <w:highlight w:val="none"/>
                <w:lang w:bidi="ar"/>
              </w:rPr>
              <w:t xml:space="preserve">应急管理</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按规定做好消防设施检查登记工作，发现问题及时上报</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val="false"/>
          </w:tcPr>
          <w:p>
            <w:pPr>
              <w:jc w:val="cente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10分，不符合标准扣1分/次，直至此项不得分</w:t>
            </w:r>
            <w:r/>
          </w:p>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c>
          <w:tcPr>
            <w:tcBorders>
              <w:top w:val="single" w:color="000000" w:sz="4" w:space="0"/>
              <w:left w:val="single" w:color="000000" w:sz="4" w:space="0"/>
              <w:right w:val="single" w:color="000000" w:sz="4" w:space="0"/>
            </w:tcBorders>
            <w:tcW w:w="1635" w:type="dxa"/>
            <w:vAlign w:val="center"/>
            <w:vMerge w:val="restart"/>
            <w:textDirection w:val="lrTb"/>
            <w:noWrap w:val="false"/>
          </w:tcPr>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r>
      <w:tr>
        <w:trPr>
          <w:trHeight w:val="562"/>
        </w:trPr>
        <w:tc>
          <w:tcPr>
            <w:tcBorders>
              <w:left w:val="single" w:color="000000" w:sz="4" w:space="0"/>
              <w:right w:val="single" w:color="000000" w:sz="4" w:space="0"/>
            </w:tcBorders>
            <w:tcW w:w="1830" w:type="dxa"/>
            <w:vAlign w:val="center"/>
            <w:vMerge w:val="continue"/>
            <w:textDirection w:val="lrTb"/>
            <w:noWrap/>
          </w:tcPr>
          <w:p>
            <w:pPr>
              <w:jc w:val="center"/>
              <w:rPr>
                <w:highlight w:val="none"/>
                <w:lang w:eastAsia="zh-CN"/>
              </w:rPr>
            </w:pPr>
            <w:r>
              <w:rPr>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有火警、治安等突发应急工作预案</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c>
          <w:tcPr>
            <w:tcBorders>
              <w:left w:val="single" w:color="000000" w:sz="4" w:space="0"/>
              <w:right w:val="single" w:color="000000" w:sz="4" w:space="0"/>
            </w:tcBorders>
            <w:tcW w:w="1635" w:type="dxa"/>
            <w:vAlign w:val="center"/>
            <w:vMerge w:val="continue"/>
            <w:textDirection w:val="lrTb"/>
            <w:noWrap w:val="false"/>
          </w:tcPr>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r>
      <w:tr>
        <w:trPr>
          <w:trHeight w:val="290"/>
        </w:trPr>
        <w:tc>
          <w:tcPr>
            <w:tcBorders>
              <w:left w:val="single" w:color="000000" w:sz="4" w:space="0"/>
              <w:bottom w:val="single" w:color="000000" w:sz="4" w:space="0"/>
              <w:right w:val="single" w:color="000000" w:sz="4" w:space="0"/>
            </w:tcBorders>
            <w:tcW w:w="1830" w:type="dxa"/>
            <w:vAlign w:val="center"/>
            <w:vMerge w:val="continue"/>
            <w:textDirection w:val="lrTb"/>
            <w:noWrap/>
          </w:tcPr>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定期开展演练，员工能按预案熟练处置突发情况</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val="false"/>
          </w:tcPr>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c>
          <w:tcPr>
            <w:tcBorders>
              <w:left w:val="single" w:color="000000" w:sz="4" w:space="0"/>
              <w:bottom w:val="single" w:color="000000" w:sz="4" w:space="0"/>
              <w:right w:val="single" w:color="000000" w:sz="4" w:space="0"/>
            </w:tcBorders>
            <w:tcW w:w="1635" w:type="dxa"/>
            <w:vAlign w:val="center"/>
            <w:vMerge w:val="continue"/>
            <w:textDirection w:val="lrTb"/>
            <w:noWrap w:val="false"/>
          </w:tcPr>
          <w:p>
            <w:pPr>
              <w:jc w:val="center"/>
              <w:rPr>
                <w:rFonts w:ascii="宋体" w:hAnsi="宋体" w:cs="宋体"/>
                <w:color w:val="000000"/>
                <w:highlight w:val="none"/>
                <w:lang w:eastAsia="zh-CN" w:bidi="ar"/>
              </w:rPr>
            </w:pPr>
            <w:r>
              <w:rPr>
                <w:rFonts w:ascii="宋体" w:hAnsi="宋体" w:cs="宋体"/>
                <w:color w:val="000000"/>
                <w:highlight w:val="none"/>
                <w:lang w:eastAsia="zh-CN" w:bidi="ar"/>
              </w:rPr>
            </w:r>
            <w:r/>
          </w:p>
        </w:tc>
      </w:tr>
      <w:tr>
        <w:trPr>
          <w:trHeight w:val="646"/>
        </w:trPr>
        <w:tc>
          <w:tcPr>
            <w:tcBorders>
              <w:top w:val="single" w:color="000000" w:sz="4" w:space="0"/>
              <w:left w:val="single" w:color="000000" w:sz="4" w:space="0"/>
              <w:right w:val="single" w:color="000000" w:sz="4" w:space="0"/>
            </w:tcBorders>
            <w:tcW w:w="1830" w:type="dxa"/>
            <w:vAlign w:val="center"/>
            <w:vMerge w:val="restart"/>
            <w:textDirection w:val="lrTb"/>
            <w:noWrap/>
          </w:tcPr>
          <w:p>
            <w:pPr>
              <w:jc w:val="center"/>
              <w:rPr>
                <w:rFonts w:ascii="宋体" w:hAnsi="宋体" w:cs="宋体"/>
                <w:b/>
                <w:bCs/>
                <w:color w:val="000000"/>
                <w:highlight w:val="none"/>
                <w:lang w:eastAsia="zh-CN" w:bidi="ar"/>
              </w:rPr>
            </w:pPr>
            <w:r>
              <w:rPr>
                <w:sz w:val="24"/>
                <w:szCs w:val="24"/>
                <w:highlight w:val="none"/>
                <w:lang w:eastAsia="zh-CN" w:bidi="ar"/>
              </w:rPr>
              <w:t xml:space="preserve">责任区卫生及设备操作</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门岗区域范围及设备及时清扫，保持整洁</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val="false"/>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10分，不符合标准扣1分/次，直至此项不得分</w:t>
            </w:r>
            <w:r/>
          </w:p>
        </w:tc>
        <w:tc>
          <w:tcPr>
            <w:tcBorders>
              <w:top w:val="single" w:color="000000" w:sz="4" w:space="0"/>
              <w:left w:val="single" w:color="000000" w:sz="4" w:space="0"/>
              <w:right w:val="single" w:color="000000" w:sz="4" w:space="0"/>
            </w:tcBorders>
            <w:tcW w:w="1635" w:type="dxa"/>
            <w:vAlign w:val="center"/>
            <w:vMerge w:val="restart"/>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r>
      <w:tr>
        <w:trPr>
          <w:trHeight w:val="436"/>
        </w:trPr>
        <w:tc>
          <w:tcPr>
            <w:tcBorders>
              <w:left w:val="single" w:color="000000" w:sz="4" w:space="0"/>
              <w:bottom w:val="single" w:color="000000" w:sz="4" w:space="0"/>
              <w:right w:val="single" w:color="000000" w:sz="4" w:space="0"/>
            </w:tcBorders>
            <w:tcW w:w="1830" w:type="dxa"/>
            <w:vAlign w:val="center"/>
            <w:vMerge w:val="continue"/>
            <w:textDirection w:val="lrTb"/>
            <w:noWrap/>
          </w:tcPr>
          <w:p>
            <w:pPr>
              <w:rPr>
                <w:highlight w:val="none"/>
                <w:lang w:eastAsia="zh-CN"/>
              </w:rPr>
            </w:pPr>
            <w:r>
              <w:rPr>
                <w:highlight w:val="none"/>
                <w:lang w:eastAsia="zh-CN"/>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rPr>
                <w:rFonts w:ascii="宋体" w:hAnsi="宋体" w:cs="宋体"/>
                <w:color w:val="000000"/>
                <w:highlight w:val="none"/>
                <w:lang w:eastAsia="zh-CN" w:bidi="ar"/>
              </w:rPr>
            </w:pPr>
            <w:r>
              <w:rPr>
                <w:rFonts w:ascii="宋体" w:hAnsi="宋体" w:cs="宋体"/>
                <w:color w:val="000000"/>
                <w:highlight w:val="none"/>
                <w:lang w:eastAsia="zh-CN" w:bidi="ar"/>
              </w:rPr>
              <w:t xml:space="preserve">严格按照操作规程进行设备操作</w:t>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c>
          <w:tcPr>
            <w:tcBorders>
              <w:left w:val="single" w:color="000000" w:sz="4" w:space="0"/>
              <w:bottom w:val="single" w:color="000000" w:sz="4" w:space="0"/>
              <w:right w:val="single" w:color="000000" w:sz="4" w:space="0"/>
            </w:tcBorders>
            <w:tcW w:w="1635" w:type="dxa"/>
            <w:vAlign w:val="center"/>
            <w:vMerge w:val="continue"/>
            <w:textDirection w:val="lrTb"/>
            <w:noWrap w:val="false"/>
          </w:tcPr>
          <w:p>
            <w:pPr>
              <w:rPr>
                <w:rFonts w:ascii="宋体" w:hAnsi="宋体" w:cs="宋体"/>
                <w:color w:val="000000"/>
                <w:highlight w:val="none"/>
                <w:lang w:eastAsia="zh-CN"/>
              </w:rPr>
            </w:pPr>
            <w:r>
              <w:rPr>
                <w:rFonts w:ascii="宋体" w:hAnsi="宋体" w:cs="宋体"/>
                <w:color w:val="000000"/>
                <w:highlight w:val="none"/>
                <w:lang w:eastAsia="zh-CN"/>
              </w:rPr>
            </w:r>
            <w:r/>
          </w:p>
        </w:tc>
      </w:tr>
      <w:tr>
        <w:trPr>
          <w:trHeight w:val="784"/>
        </w:trPr>
        <w:tc>
          <w:tcPr>
            <w:gridSpan w:val="4"/>
            <w:tcBorders>
              <w:top w:val="single" w:color="000000" w:sz="4" w:space="0"/>
              <w:left w:val="single" w:color="000000" w:sz="4" w:space="0"/>
              <w:bottom w:val="single" w:color="000000" w:sz="4" w:space="0"/>
              <w:right w:val="single" w:color="000000" w:sz="4" w:space="0"/>
            </w:tcBorders>
            <w:tcW w:w="9105" w:type="dxa"/>
            <w:vAlign w:val="center"/>
            <w:textDirection w:val="lrTb"/>
            <w:noWrap/>
          </w:tcPr>
          <w:p>
            <w:pPr>
              <w:rPr>
                <w:rFonts w:ascii="宋体" w:hAnsi="宋体" w:cs="宋体"/>
                <w:b/>
                <w:bCs/>
                <w:color w:val="000000"/>
                <w:highlight w:val="none"/>
                <w:lang w:eastAsia="zh-CN" w:bidi="ar"/>
              </w:rPr>
            </w:pPr>
            <w:r>
              <w:rPr>
                <w:rFonts w:hint="eastAsia"/>
                <w:b/>
                <w:bCs/>
                <w:sz w:val="24"/>
                <w:szCs w:val="24"/>
                <w:highlight w:val="none"/>
                <w:lang w:eastAsia="zh-CN" w:bidi="ar"/>
              </w:rPr>
              <w:t xml:space="preserve">四、工程及养护维护服务（30分）</w:t>
            </w:r>
            <w:r/>
          </w:p>
        </w:tc>
      </w:tr>
      <w:tr>
        <w:trPr>
          <w:trHeight w:val="842"/>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rPr>
                <w:sz w:val="24"/>
                <w:szCs w:val="24"/>
                <w:highlight w:val="none"/>
                <w:lang w:bidi="ar"/>
              </w:rPr>
            </w:pPr>
            <w:r>
              <w:rPr>
                <w:rFonts w:hint="eastAsia"/>
                <w:sz w:val="24"/>
                <w:szCs w:val="24"/>
                <w:highlight w:val="none"/>
                <w:lang w:eastAsia="zh-CN" w:bidi="ar"/>
              </w:rPr>
              <w:t xml:space="preserve">消防设备维保服务</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严格按照相关法律法规的规定，按月做好大楼消防设备维保服务，出具报告。对发现的问题及时组织整改。</w:t>
            </w:r>
            <w:r/>
          </w:p>
        </w:tc>
        <w:tc>
          <w:tcPr>
            <w:tcBorders>
              <w:top w:val="single" w:color="000000" w:sz="4" w:space="0"/>
              <w:left w:val="single" w:color="000000" w:sz="4" w:space="0"/>
              <w:right w:val="single" w:color="000000" w:sz="4" w:space="0"/>
            </w:tcBorders>
            <w:tcW w:w="1425" w:type="dxa"/>
            <w:vAlign w:val="center"/>
            <w:vMerge w:val="restart"/>
            <w:textDirection w:val="lrTb"/>
            <w:noWrap/>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30分，不符合标准扣1分/次，直至此项不得分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rPr>
                <w:rFonts w:ascii="宋体" w:hAnsi="宋体" w:cs="宋体"/>
                <w:color w:val="000000"/>
                <w:highlight w:val="none"/>
                <w:lang w:eastAsia="zh-CN"/>
              </w:rPr>
            </w:pPr>
            <w:r>
              <w:rPr>
                <w:rFonts w:ascii="宋体" w:hAnsi="宋体" w:cs="宋体"/>
                <w:color w:val="000000"/>
                <w:highlight w:val="none"/>
                <w:lang w:eastAsia="zh-CN"/>
              </w:rPr>
            </w:r>
            <w:r/>
          </w:p>
        </w:tc>
      </w:tr>
      <w:tr>
        <w:trPr>
          <w:trHeight w:val="827"/>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rPr>
                <w:sz w:val="24"/>
                <w:szCs w:val="24"/>
                <w:highlight w:val="none"/>
                <w:lang w:bidi="ar"/>
              </w:rPr>
            </w:pPr>
            <w:r>
              <w:rPr>
                <w:rFonts w:hint="eastAsia"/>
                <w:sz w:val="24"/>
                <w:szCs w:val="24"/>
                <w:highlight w:val="none"/>
                <w:lang w:eastAsia="zh-CN" w:bidi="ar"/>
              </w:rPr>
              <w:t xml:space="preserve">电梯维护服务</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bidi="ar"/>
              </w:rPr>
            </w:pPr>
            <w:r>
              <w:rPr>
                <w:rFonts w:hint="eastAsia" w:ascii="宋体" w:hAnsi="宋体" w:cs="宋体"/>
                <w:color w:val="000000"/>
                <w:highlight w:val="none"/>
                <w:lang w:eastAsia="zh-CN" w:bidi="ar"/>
              </w:rPr>
              <w:t xml:space="preserve">严格按照相关法律法规的规定，按月做好大楼电梯维保服务，做好台账记录。对发现的问题及时组织整改。</w:t>
            </w:r>
            <w:r/>
          </w:p>
        </w:tc>
        <w:tc>
          <w:tcPr>
            <w:tcBorders>
              <w:left w:val="single" w:color="000000" w:sz="4" w:space="0"/>
              <w:right w:val="single" w:color="000000" w:sz="4" w:space="0"/>
            </w:tcBorders>
            <w:tcW w:w="1425" w:type="dxa"/>
            <w:vAlign w:val="center"/>
            <w:vMerge w:val="continue"/>
            <w:textDirection w:val="lrTb"/>
            <w:noWrap/>
          </w:tcPr>
          <w:p>
            <w:pPr>
              <w:rPr>
                <w:rFonts w:ascii="宋体" w:hAnsi="宋体" w:cs="宋体"/>
                <w:color w:val="000000"/>
                <w:highlight w:val="none"/>
                <w:lang w:eastAsia="zh-CN" w:bidi="ar"/>
              </w:rPr>
            </w:pPr>
            <w:r>
              <w:rPr>
                <w:rFonts w:ascii="宋体" w:hAnsi="宋体" w:cs="宋体"/>
                <w:color w:val="00000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rPr>
                <w:rFonts w:ascii="宋体" w:hAnsi="宋体" w:cs="宋体"/>
                <w:color w:val="000000"/>
                <w:highlight w:val="none"/>
                <w:lang w:eastAsia="zh-CN"/>
              </w:rPr>
            </w:pPr>
            <w:r>
              <w:rPr>
                <w:rFonts w:ascii="宋体" w:hAnsi="宋体" w:cs="宋体"/>
                <w:color w:val="000000"/>
                <w:highlight w:val="none"/>
                <w:lang w:eastAsia="zh-CN"/>
              </w:rPr>
            </w:r>
            <w:r/>
          </w:p>
        </w:tc>
      </w:tr>
      <w:tr>
        <w:trPr>
          <w:trHeight w:val="967"/>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rPr>
                <w:rFonts w:ascii="宋体" w:hAnsi="宋体" w:cs="宋体"/>
                <w:color w:val="000000"/>
                <w:highlight w:val="none"/>
              </w:rPr>
            </w:pPr>
            <w:r>
              <w:rPr>
                <w:rFonts w:hint="eastAsia"/>
                <w:sz w:val="24"/>
                <w:szCs w:val="24"/>
                <w:highlight w:val="none"/>
                <w:lang w:bidi="ar"/>
              </w:rPr>
              <w:t xml:space="preserve">水电工服务</w:t>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tcPr>
          <w:p>
            <w:pPr>
              <w:rPr>
                <w:rFonts w:ascii="宋体" w:hAnsi="宋体" w:cs="宋体"/>
                <w:color w:val="000000"/>
                <w:highlight w:val="none"/>
                <w:lang w:eastAsia="zh-CN"/>
              </w:rPr>
            </w:pPr>
            <w:r>
              <w:rPr>
                <w:rFonts w:hint="eastAsia" w:ascii="宋体" w:hAnsi="宋体" w:cs="宋体"/>
                <w:color w:val="000000"/>
                <w:highlight w:val="none"/>
                <w:lang w:eastAsia="zh-CN" w:bidi="ar"/>
              </w:rPr>
              <w:t xml:space="preserve">严格执行招标文件上的各项工作要求</w:t>
            </w:r>
            <w:r/>
          </w:p>
        </w:tc>
        <w:tc>
          <w:tcPr>
            <w:tcBorders>
              <w:left w:val="single" w:color="000000" w:sz="4" w:space="0"/>
              <w:bottom w:val="single" w:color="000000" w:sz="4" w:space="0"/>
              <w:right w:val="single" w:color="000000" w:sz="4" w:space="0"/>
            </w:tcBorders>
            <w:tcW w:w="1425" w:type="dxa"/>
            <w:vAlign w:val="center"/>
            <w:vMerge w:val="continue"/>
            <w:textDirection w:val="lrTb"/>
            <w:noWrap/>
          </w:tcPr>
          <w:p>
            <w:pPr>
              <w:rPr>
                <w:rFonts w:ascii="宋体" w:hAnsi="宋体" w:cs="宋体"/>
                <w:color w:val="000000"/>
                <w:highlight w:val="none"/>
                <w:lang w:eastAsia="zh-CN"/>
              </w:rPr>
            </w:pPr>
            <w:r>
              <w:rPr>
                <w:rFonts w:ascii="宋体" w:hAnsi="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rPr>
                <w:rFonts w:ascii="宋体" w:hAnsi="宋体" w:cs="宋体"/>
                <w:color w:val="000000"/>
                <w:highlight w:val="none"/>
                <w:lang w:eastAsia="zh-CN"/>
              </w:rPr>
            </w:pPr>
            <w:r>
              <w:rPr>
                <w:rFonts w:ascii="宋体" w:hAnsi="宋体" w:cs="宋体"/>
                <w:color w:val="000000"/>
                <w:highlight w:val="none"/>
                <w:lang w:eastAsia="zh-CN"/>
              </w:rPr>
            </w:r>
            <w:r/>
          </w:p>
        </w:tc>
      </w:tr>
    </w:tbl>
    <w:p>
      <w:pPr>
        <w:jc w:val="both"/>
        <w:keepLines w:val="0"/>
        <w:keepNext w:val="0"/>
        <w:pageBreakBefore w:val="0"/>
        <w:spacing w:after="0" w:line="500" w:lineRule="exact"/>
        <w:widowControl w:val="off"/>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r>
      <w:r/>
    </w:p>
    <w:p>
      <w:pPr>
        <w:rPr>
          <w:lang w:eastAsia="zh-CN"/>
        </w:rPr>
      </w:pPr>
      <w:r>
        <w:rPr>
          <w:rFonts w:hint="eastAsia" w:ascii="宋体" w:hAnsi="宋体" w:cs="宋体"/>
          <w:color w:val="000000"/>
          <w:sz w:val="28"/>
          <w:szCs w:val="28"/>
          <w:lang w:eastAsia="zh-CN" w:bidi="ar"/>
        </w:rPr>
        <w:t xml:space="preserve">考评人：</w:t>
      </w:r>
      <w:r>
        <w:rPr>
          <w:rStyle w:val="888"/>
          <w:rFonts w:hint="default"/>
          <w:sz w:val="28"/>
          <w:szCs w:val="28"/>
          <w:lang w:eastAsia="zh-CN" w:bidi="ar"/>
        </w:rPr>
        <w:t xml:space="preserve">                                    </w:t>
      </w:r>
      <w:r>
        <w:rPr>
          <w:rFonts w:hint="eastAsia" w:ascii="宋体" w:hAnsi="宋体" w:cs="宋体"/>
          <w:color w:val="000000"/>
          <w:sz w:val="28"/>
          <w:szCs w:val="28"/>
          <w:lang w:eastAsia="zh-CN" w:bidi="ar"/>
        </w:rPr>
        <w:t xml:space="preserve">得分：</w:t>
      </w:r>
      <w:r>
        <w:rPr>
          <w:rStyle w:val="888"/>
          <w:rFonts w:hint="default"/>
          <w:sz w:val="28"/>
          <w:szCs w:val="28"/>
          <w:lang w:eastAsia="zh-CN" w:bidi="ar"/>
        </w:rPr>
        <w:t xml:space="preserve">                  </w:t>
      </w:r>
      <w:r>
        <w:rPr>
          <w:rFonts w:hint="eastAsia" w:ascii="宋体" w:hAnsi="宋体" w:cs="宋体"/>
          <w:color w:val="000000"/>
          <w:lang w:eastAsia="zh-CN" w:bidi="ar"/>
        </w:rPr>
        <w:t xml:space="preserve"> </w:t>
      </w:r>
      <w:r/>
    </w:p>
    <w:p>
      <w:pPr>
        <w:spacing w:line="360" w:lineRule="auto"/>
        <w:widowControl w:val="off"/>
        <w:rPr>
          <w:rFonts w:cs="Times New Roman" w:asciiTheme="minorEastAsia" w:hAnsiTheme="minorEastAsia" w:eastAsiaTheme="minorEastAsia"/>
          <w:sz w:val="24"/>
          <w:szCs w:val="24"/>
          <w:lang w:eastAsia="zh-CN"/>
        </w:rPr>
      </w:pPr>
      <w:r>
        <w:rPr>
          <w:rFonts w:hint="eastAsia"/>
          <w:sz w:val="28"/>
          <w:szCs w:val="28"/>
          <w:lang w:eastAsia="zh-CN"/>
        </w:rPr>
        <w:t xml:space="preserve">物业项目负责人：</w:t>
      </w:r>
      <w:r>
        <w:rPr>
          <w:rFonts w:hint="eastAsia"/>
          <w:sz w:val="28"/>
          <w:szCs w:val="28"/>
          <w:u w:val="single"/>
          <w:lang w:eastAsia="zh-CN"/>
        </w:rPr>
        <w:t xml:space="preserve">                    </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sz w:val="24"/>
          <w:szCs w:val="24"/>
          <w:lang w:eastAsia="zh-CN"/>
        </w:rPr>
        <w:br w:type="page" w:clear="all"/>
      </w:r>
      <w:r/>
    </w:p>
    <w:p>
      <w:pPr>
        <w:pStyle w:val="870"/>
        <w:spacing w:line="46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pStyle w:val="870"/>
        <w:spacing w:line="46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pStyle w:val="870"/>
        <w:spacing w:line="46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pStyle w:val="870"/>
        <w:spacing w:line="46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pStyle w:val="870"/>
        <w:spacing w:line="46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87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87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87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87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87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870"/>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870"/>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70"/>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870"/>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870"/>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870"/>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pStyle w:val="870"/>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870"/>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870"/>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870"/>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870"/>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spacing w:after="0" w:line="240" w:lineRule="auto"/>
        <w:rPr>
          <w:rFonts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68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□自行简易验收</w:t>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□验收小组验收</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按  时□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存在问题</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验收小组成员</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供应商确认：</w:t>
            </w:r>
            <w:r/>
          </w:p>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（单位公章或授权代表签字）</w:t>
            </w:r>
            <w:r/>
          </w:p>
        </w:tc>
      </w:tr>
    </w:tbl>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pStyle w:val="691"/>
        <w:rPr>
          <w:rFonts w:ascii="宋体" w:hAnsi="宋体" w:eastAsia="宋体" w:cs="宋体"/>
          <w:b/>
          <w:sz w:val="44"/>
          <w:highlight w:val="none"/>
          <w:lang w:eastAsia="zh-CN"/>
        </w:rPr>
      </w:pPr>
      <w:r>
        <w:rPr>
          <w:rFonts w:ascii="宋体" w:hAnsi="宋体" w:eastAsia="宋体" w:cs="宋体"/>
          <w:b/>
          <w:sz w:val="44"/>
          <w:highlight w:val="none"/>
          <w:lang w:eastAsia="zh-CN"/>
        </w:rPr>
      </w:r>
      <w:r/>
    </w:p>
    <w:tbl>
      <w:tblPr>
        <w:tblStyle w:val="683"/>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履约验收方案及工作要求</w:t>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年 月 日</w:t>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highlight w:val="none"/>
          <w:lang w:eastAsia="zh-CN"/>
        </w:rPr>
      </w:pPr>
      <w:r>
        <w:rPr>
          <w:rFonts w:ascii="宋体" w:hAnsi="宋体" w:eastAsia="宋体" w:cs="宋体"/>
          <w:highlight w:val="none"/>
          <w:lang w:eastAsia="zh-CN"/>
        </w:rPr>
      </w:r>
      <w:r/>
    </w:p>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before="240" w:after="24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第四部分 投标文件格式</w:t>
      </w:r>
      <w:r/>
    </w:p>
    <w:p>
      <w:pPr>
        <w:jc w:val="center"/>
        <w:spacing w:after="0" w:line="38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说明：</w:t>
      </w:r>
      <w:r/>
    </w:p>
    <w:p>
      <w:pP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对本章所有的投标书格式，投标方可根据自身情况进行补充和修改，但补充和修改不得造成与本格式内容有实质性的违背。</w:t>
      </w:r>
      <w:r>
        <w:rPr>
          <w:rFonts w:hint="eastAsia" w:ascii="宋体" w:hAnsi="宋体" w:eastAsia="宋体" w:cs="宋体"/>
          <w:highlight w:val="none"/>
          <w:lang w:eastAsia="zh-CN"/>
        </w:rPr>
        <w:br w:type="page" w:clear="all"/>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w:t>
      </w:r>
      <w:r>
        <w:rPr>
          <w:rFonts w:hint="eastAsia" w:ascii="宋体" w:hAnsi="宋体" w:eastAsia="宋体" w:cs="宋体"/>
          <w:b/>
          <w:sz w:val="28"/>
          <w:highlight w:val="none"/>
          <w:lang w:eastAsia="zh-CN"/>
        </w:rPr>
        <w:t xml:space="preserve">关于资格文件的声明函</w:t>
      </w:r>
      <w:r/>
    </w:p>
    <w:p>
      <w:pPr>
        <w:ind w:left="1260"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 </w:t>
      </w:r>
      <w:r/>
    </w:p>
    <w:p>
      <w:pPr>
        <w:ind w:left="1260"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 </w:t>
      </w:r>
      <w:r/>
    </w:p>
    <w:p>
      <w:pPr>
        <w:ind w:left="1260" w:firstLine="177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关于资格文件的声明函</w:t>
      </w:r>
      <w:r/>
    </w:p>
    <w:p>
      <w:pPr>
        <w:ind w:left="1260"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24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苏州市公共资源交易中心太仓分中心</w:t>
      </w:r>
      <w:r>
        <w:rPr>
          <w:rFonts w:hint="eastAsia" w:ascii="宋体" w:hAnsi="宋体" w:eastAsia="宋体" w:cs="宋体"/>
          <w:sz w:val="24"/>
          <w:highlight w:val="none"/>
          <w:lang w:eastAsia="zh-CN"/>
        </w:rPr>
        <w:t xml:space="preserve">：</w:t>
      </w:r>
      <w:r/>
    </w:p>
    <w:p>
      <w:pPr>
        <w:ind w:left="283" w:right="445" w:firstLine="540"/>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JSZC-320585-JZCG-G2025-0157</w:t>
      </w:r>
      <w:r>
        <w:rPr>
          <w:rFonts w:hint="eastAsia" w:ascii="宋体" w:hAnsi="宋体" w:eastAsia="宋体" w:cs="宋体"/>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1259" w:firstLine="426"/>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投标单位（单位盖章）：</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法定代表人或授权代理人（签字或盖章）：</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t xml:space="preserve">2、投标承诺函</w:t>
      </w:r>
      <w:r/>
    </w:p>
    <w:p>
      <w:pPr>
        <w:jc w:val="center"/>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投标承诺函</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苏州市公共资源交易中心太仓分中心 </w:t>
      </w:r>
      <w:r>
        <w:rPr>
          <w:rFonts w:hint="eastAsia" w:ascii="宋体" w:hAnsi="宋体" w:eastAsia="宋体" w:cs="宋体"/>
          <w:sz w:val="24"/>
          <w:highlight w:val="none"/>
          <w:lang w:eastAsia="zh-CN"/>
        </w:rPr>
        <w:t xml:space="preserve">：       </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我们收到贵单位</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人防大厦物业管理服务(2026-2027年度）</w:t>
      </w:r>
      <w:r>
        <w:rPr>
          <w:rFonts w:hint="eastAsia" w:ascii="宋体" w:hAnsi="宋体" w:eastAsia="宋体" w:cs="宋体"/>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JSZC-320585-JZCG-G2025-0157</w:t>
      </w:r>
      <w:r>
        <w:rPr>
          <w:rFonts w:hint="eastAsia" w:ascii="宋体" w:hAnsi="宋体" w:eastAsia="宋体" w:cs="宋体"/>
          <w:sz w:val="24"/>
          <w:highlight w:val="none"/>
          <w:lang w:eastAsia="zh-CN"/>
        </w:rPr>
        <w:t xml:space="preserve">），经仔细阅读和研究，我们决定参加投标。</w:t>
      </w:r>
      <w:r/>
    </w:p>
    <w:p>
      <w:pPr>
        <w:ind w:firstLine="24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3、我们同意按招标文件中的规定，本投标书的有效期限为开标后</w:t>
      </w:r>
      <w:r>
        <w:rPr>
          <w:rFonts w:hint="eastAsia" w:ascii="宋体" w:hAnsi="宋体" w:eastAsia="宋体" w:cs="宋体"/>
          <w:b/>
          <w:sz w:val="24"/>
          <w:highlight w:val="none"/>
          <w:u w:val="single"/>
          <w:lang w:eastAsia="zh-CN"/>
        </w:rPr>
        <w:t xml:space="preserve">90</w:t>
      </w:r>
      <w:r>
        <w:rPr>
          <w:rFonts w:hint="eastAsia" w:ascii="宋体" w:hAnsi="宋体" w:eastAsia="宋体" w:cs="宋体"/>
          <w:sz w:val="24"/>
          <w:highlight w:val="none"/>
          <w:lang w:eastAsia="zh-CN"/>
        </w:rPr>
        <w:t xml:space="preserve">天。</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4、我们愿意提供招标方在招标文件中要求的所有资料。</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5、我们认为你们有权决定中标者，还认为你们有权接受或拒绝所有的投标者。</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6、我们完全理解贵方不一定要接受最低报价的投标或收到的任何投标。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8、</w:t>
      </w:r>
      <w:r>
        <w:rPr>
          <w:rFonts w:hint="eastAsia" w:ascii="宋体" w:hAnsi="宋体" w:eastAsia="宋体" w:cs="宋体"/>
          <w:b/>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9、综合说明：</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（1）伴随服务及配合措施；</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（2）要求甲方提供的配合；</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（3）对招标文件有不同意见的偏离说明；</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（4）其它说明。</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所有有关标书的函电，请按下列地址联系：</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单位：联系人：</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地址：邮政编码：</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联系电话：传真：</w:t>
      </w:r>
      <w:r/>
    </w:p>
    <w:p>
      <w:pPr>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投标单位：（单位盖章）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法定代表人或授权代理人（签字或盖章）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3、参加政府采购活动前三年内，在经营活动中没有重大违法记录声明</w:t>
      </w:r>
      <w:r/>
    </w:p>
    <w:p>
      <w:pPr>
        <w:ind w:left="-210" w:right="-210"/>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jc w:val="cente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参加政府采购活动前三年内，在经营活动中没有重大违法记录声明</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我单位</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供应商名称（单位公章）：</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法定代表人（负责人）或代理人（签字或盖章）：</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 年 月 日</w:t>
      </w:r>
      <w:r/>
    </w:p>
    <w:p>
      <w:pPr>
        <w:jc w:val="both"/>
        <w:spacing w:after="0" w:line="40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keepLines w:val="0"/>
        <w:keepNext w:val="0"/>
        <w:pageBreakBefore w:val="0"/>
        <w:spacing w:after="0" w:line="50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t xml:space="preserve">4、投标单位情况表</w:t>
      </w:r>
      <w:r/>
    </w:p>
    <w:p>
      <w:pPr>
        <w:ind w:left="1260" w:firstLine="2175"/>
        <w:jc w:val="both"/>
        <w:keepLines w:val="0"/>
        <w:keepNext w:val="0"/>
        <w:pageBreakBefore w:val="0"/>
        <w:spacing w:after="0" w:line="50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投标单位情况表</w:t>
      </w:r>
      <w:r/>
    </w:p>
    <w:p>
      <w:pPr>
        <w:ind w:firstLine="480"/>
        <w:jc w:val="both"/>
        <w:keepLines w:val="0"/>
        <w:keepNext w:val="0"/>
        <w:pageBreakBefore w:val="0"/>
        <w:spacing w:after="0" w:line="50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单位名称（盖章）：</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2024</w:t>
            </w:r>
            <w:r>
              <w:rPr>
                <w:rFonts w:hint="eastAsia" w:ascii="宋体" w:hAnsi="宋体" w:eastAsia="宋体" w:cs="宋体"/>
                <w:b/>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2024</w:t>
            </w:r>
            <w:r>
              <w:rPr>
                <w:rFonts w:hint="eastAsia" w:ascii="宋体" w:hAnsi="宋体" w:eastAsia="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自有面积    平方米</w:t>
            </w:r>
            <w:r/>
          </w:p>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5、法定代表人授权委托书 （如有）</w:t>
      </w:r>
      <w:r/>
    </w:p>
    <w:p>
      <w:pP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授权委托书</w:t>
      </w:r>
      <w:r/>
    </w:p>
    <w:p>
      <w:pPr>
        <w:ind w:firstLine="4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本授权委托书声明：我</w:t>
      </w:r>
      <w:r>
        <w:rPr>
          <w:rFonts w:hint="eastAsia" w:ascii="宋体" w:hAnsi="宋体" w:eastAsia="宋体" w:cs="宋体"/>
          <w:sz w:val="24"/>
          <w:highlight w:val="none"/>
          <w:u w:val="single"/>
          <w:lang w:eastAsia="zh-CN"/>
        </w:rPr>
        <w:t xml:space="preserve">（姓名）</w:t>
      </w:r>
      <w:r>
        <w:rPr>
          <w:rFonts w:hint="eastAsia" w:ascii="宋体" w:hAnsi="宋体" w:eastAsia="宋体" w:cs="宋体"/>
          <w:sz w:val="24"/>
          <w:highlight w:val="none"/>
          <w:lang w:eastAsia="zh-CN"/>
        </w:rPr>
        <w:t xml:space="preserve">系</w:t>
      </w:r>
      <w:r>
        <w:rPr>
          <w:rFonts w:hint="eastAsia" w:ascii="宋体" w:hAnsi="宋体" w:eastAsia="宋体" w:cs="宋体"/>
          <w:sz w:val="24"/>
          <w:highlight w:val="none"/>
          <w:u w:val="single"/>
          <w:lang w:eastAsia="zh-CN"/>
        </w:rPr>
        <w:t xml:space="preserve">（投标单位名称）</w:t>
      </w:r>
      <w:r>
        <w:rPr>
          <w:rFonts w:hint="eastAsia" w:ascii="宋体" w:hAnsi="宋体" w:eastAsia="宋体" w:cs="宋体"/>
          <w:sz w:val="24"/>
          <w:highlight w:val="none"/>
          <w:lang w:eastAsia="zh-CN"/>
        </w:rPr>
        <w:t xml:space="preserve">的法定代表人，现授权委托</w:t>
      </w:r>
      <w:r>
        <w:rPr>
          <w:rFonts w:hint="eastAsia" w:ascii="宋体" w:hAnsi="宋体" w:eastAsia="宋体" w:cs="宋体"/>
          <w:sz w:val="24"/>
          <w:highlight w:val="none"/>
          <w:u w:val="single"/>
          <w:lang w:eastAsia="zh-CN"/>
        </w:rPr>
        <w:t xml:space="preserve">（单位名称）</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（姓名）</w:t>
      </w:r>
      <w:r>
        <w:rPr>
          <w:rFonts w:hint="eastAsia" w:ascii="宋体" w:hAnsi="宋体" w:eastAsia="宋体" w:cs="宋体"/>
          <w:sz w:val="24"/>
          <w:highlight w:val="none"/>
          <w:lang w:eastAsia="zh-CN"/>
        </w:rPr>
        <w:t xml:space="preserve">为我公司代理人，以本公司的名义参加</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组织实施的编号为</w:t>
      </w:r>
      <w:r>
        <w:rPr>
          <w:rFonts w:hint="eastAsia" w:ascii="宋体" w:hAnsi="宋体" w:eastAsia="宋体" w:cs="宋体"/>
          <w:b/>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JSZC-320585-JZCG-G2025-0157</w:t>
      </w:r>
      <w:r>
        <w:rPr>
          <w:rFonts w:hint="eastAsia" w:ascii="宋体" w:hAnsi="宋体" w:eastAsia="宋体" w:cs="宋体"/>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代理人无转委托权。特此委托！</w:t>
      </w:r>
      <w:r/>
    </w:p>
    <w:p>
      <w:pPr>
        <w:ind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投标单位：（盖章）</w:t>
      </w:r>
      <w:r/>
    </w:p>
    <w:p>
      <w:pPr>
        <w:ind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法定代表人：（签字或盖章）</w:t>
      </w:r>
      <w:r/>
    </w:p>
    <w:p>
      <w:pPr>
        <w:ind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授权代理人：（签字或盖章）</w:t>
      </w:r>
      <w:r/>
    </w:p>
    <w:p>
      <w:pPr>
        <w:ind w:firstLine="48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6、开标一览表</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highlight w:val="none"/>
          <w:lang w:eastAsia="zh-CN"/>
        </w:rPr>
        <w:t xml:space="preserve"> </w:t>
      </w:r>
      <w:r/>
    </w:p>
    <w:p>
      <w:pPr>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highlight w:val="none"/>
          <w:lang w:eastAsia="zh-CN"/>
        </w:rPr>
        <w:t xml:space="preserve"> </w:t>
      </w:r>
      <w:r/>
    </w:p>
    <w:p>
      <w:pPr>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开标一览表</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7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投标人全称（加盖公章）：供应商名称</w:t>
      </w:r>
      <w:r/>
    </w:p>
    <w:p>
      <w:pPr>
        <w:ind w:firstLine="7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JSZC-320585-JZCG-G2025-0157</w:t>
      </w:r>
      <w:r/>
    </w:p>
    <w:tbl>
      <w:tblPr>
        <w:tblStyle w:val="7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eastAsia="zh-CN"/>
              </w:rPr>
              <w:t xml:space="preserve">人防大厦物业管理服务(2026-2027年度）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金额大写：</w:t>
            </w:r>
            <w:r/>
          </w:p>
        </w:tc>
      </w:tr>
    </w:tbl>
    <w:p>
      <w:pPr>
        <w:ind w:firstLine="723"/>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3360"/>
        <w:jc w:val="both"/>
        <w:spacing w:after="0" w:line="4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日期：年月日</w:t>
      </w:r>
      <w:r>
        <w:rPr>
          <w:rFonts w:hint="eastAsia" w:ascii="宋体" w:hAnsi="宋体" w:eastAsia="宋体" w:cs="宋体"/>
          <w:highlight w:val="none"/>
        </w:rPr>
        <w:br w:type="page" w:clear="all"/>
      </w:r>
      <w:r/>
    </w:p>
    <w:p>
      <w:pPr>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7、投标报价明细表</w:t>
      </w:r>
      <w:r/>
    </w:p>
    <w:p>
      <w:pPr>
        <w:ind w:firstLine="2811"/>
        <w:jc w:val="both"/>
        <w:spacing w:after="0"/>
        <w:pBdr>
          <w:top w:val="none" w:color="000000" w:sz="0" w:space="0"/>
          <w:left w:val="none" w:color="000000" w:sz="0" w:space="0"/>
          <w:bottom w:val="none" w:color="000000" w:sz="0" w:space="0"/>
          <w:right w:val="none" w:color="000000" w:sz="0" w:space="0"/>
        </w:pBdr>
      </w:pPr>
      <w:r/>
      <w:bookmarkStart w:id="11" w:name="OLE_LINK57"/>
      <w:r>
        <w:rPr>
          <w:rFonts w:ascii="宋体" w:hAnsi="宋体" w:eastAsia="宋体" w:cs="宋体"/>
          <w:b/>
          <w:color w:val="000000"/>
          <w:sz w:val="28"/>
        </w:rPr>
        <w:t xml:space="preserve">（一）投标报价明细表</w:t>
      </w:r>
      <w:r/>
    </w:p>
    <w:p>
      <w:pPr>
        <w:jc w:val="both"/>
        <w:spacing w:after="0"/>
        <w:rPr>
          <w:rFonts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tbl>
      <w:tblPr>
        <w:tblStyle w:val="68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品牌、规格、型号/服务说明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宋体"/>
                <w:bCs/>
                <w:sz w:val="24"/>
                <w:szCs w:val="24"/>
              </w:rPr>
            </w:pPr>
            <w:r>
              <w:rPr>
                <w:rFonts w:ascii="宋体" w:hAnsi="宋体" w:eastAsia="宋体" w:cs="宋体"/>
                <w:bCs/>
                <w:sz w:val="24"/>
                <w:szCs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大写：元； 小写：               元</w:t>
            </w:r>
            <w:r/>
          </w:p>
        </w:tc>
      </w:tr>
    </w:tbl>
    <w:p>
      <w:pPr>
        <w:jc w:val="both"/>
        <w:spacing w:after="0"/>
        <w:rPr>
          <w:rFonts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r>
      <w:r/>
    </w:p>
    <w:p>
      <w:pPr>
        <w:ind w:firstLine="480"/>
        <w:spacing w:line="49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w:t>
      </w:r>
      <w:r>
        <w:rPr>
          <w:rFonts w:ascii="宋体" w:hAnsi="宋体" w:eastAsia="宋体" w:cs="宋体"/>
          <w:color w:val="auto"/>
          <w:sz w:val="24"/>
        </w:rPr>
        <w:t xml:space="preserve">1、本表报价的合计金额应与开标一览表报价一致</w:t>
      </w:r>
      <w:r/>
    </w:p>
    <w:p>
      <w:pPr>
        <w:ind w:firstLine="482"/>
        <w:spacing w:line="499" w:lineRule="atLeast"/>
        <w:rPr>
          <w:rFonts w:hint="eastAsia" w:cs="宋体" w:asciiTheme="minorEastAsia" w:hAnsiTheme="minorEastAsia"/>
          <w:b/>
          <w:bCs/>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color w:val="auto"/>
          <w:sz w:val="24"/>
        </w:rPr>
        <w:t xml:space="preserve">2、本表中货物内容根据标的物填写品牌、型号、</w:t>
      </w:r>
      <w:r>
        <w:rPr>
          <w:rFonts w:hint="eastAsia" w:cs="仿宋" w:asciiTheme="minorEastAsia" w:hAnsiTheme="minorEastAsia"/>
          <w:b/>
          <w:bCs/>
          <w:color w:val="auto"/>
          <w:sz w:val="24"/>
        </w:rPr>
        <w:t xml:space="preserve">规</w:t>
      </w:r>
      <w:r>
        <w:rPr>
          <w:rFonts w:hint="eastAsia" w:cs="宋体" w:asciiTheme="minorEastAsia" w:hAnsiTheme="minorEastAsia"/>
          <w:b/>
          <w:bCs/>
          <w:color w:val="auto"/>
          <w:sz w:val="24"/>
        </w:rPr>
        <w:t xml:space="preserve">格等信息，涉及服务内容的，根据服务分项名称填写服务说明等内容。</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spacing w:after="0" w:line="49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r>
      <w:r/>
    </w:p>
    <w:p>
      <w:pPr>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投标单位：（公章）</w:t>
      </w:r>
      <w:r/>
    </w:p>
    <w:p>
      <w:pPr>
        <w:spacing w:after="0" w:line="499"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法定代表人或委托代理人（签字或盖章）： </w:t>
      </w:r>
      <w:r/>
    </w:p>
    <w:p>
      <w:pPr>
        <w:spacing w:after="0" w:line="499" w:lineRule="atLeast"/>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 年 月 日</w:t>
      </w:r>
      <w:r/>
    </w:p>
    <w:p>
      <w:pPr>
        <w:ind w:firstLine="1506"/>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lang w:eastAsia="zh-CN"/>
        </w:rPr>
        <w:t xml:space="preserve"> </w:t>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b/>
          <w:bCs/>
          <w:sz w:val="24"/>
          <w:szCs w:val="24"/>
          <w:highlight w:val="none"/>
          <w:lang w:eastAsia="zh-CN"/>
        </w:rPr>
      </w:pPr>
      <w:r>
        <w:rPr>
          <w:rFonts w:hint="eastAsia" w:ascii="宋体" w:hAnsi="宋体" w:eastAsia="宋体" w:cs="宋体"/>
          <w:sz w:val="24"/>
          <w:highlight w:val="none"/>
          <w:lang w:eastAsia="zh-CN"/>
        </w:rPr>
        <w:t xml:space="preserve"> </w:t>
      </w:r>
      <w:r>
        <w:rPr>
          <w:rFonts w:hint="eastAsia" w:ascii="宋体" w:hAnsi="宋体" w:eastAsia="宋体" w:cs="宋体"/>
          <w:b/>
          <w:sz w:val="30"/>
          <w:szCs w:val="30"/>
          <w:highlight w:val="none"/>
          <w:lang w:eastAsia="zh-CN"/>
        </w:rPr>
        <w:t xml:space="preserve">（二）投标报价合理性说明（如有）</w:t>
      </w:r>
      <w:r/>
    </w:p>
    <w:p>
      <w:pPr>
        <w:spacing w:line="42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spacing w:line="420" w:lineRule="exact"/>
        <w:rPr>
          <w:rFonts w:ascii="宋体" w:hAnsi="宋体" w:eastAsia="宋体" w:cs="宋体"/>
          <w:b/>
          <w:sz w:val="24"/>
          <w:szCs w:val="24"/>
          <w:highlight w:val="none"/>
          <w:lang w:eastAsia="zh-CN"/>
        </w:rPr>
      </w:pPr>
      <w:r>
        <w:rPr>
          <w:rFonts w:ascii="宋体" w:hAnsi="宋体" w:eastAsia="宋体" w:cs="宋体"/>
          <w:b/>
          <w:sz w:val="24"/>
          <w:szCs w:val="24"/>
          <w:highlight w:val="none"/>
          <w:lang w:eastAsia="zh-CN"/>
        </w:rPr>
      </w:r>
      <w:r/>
    </w:p>
    <w:p>
      <w:pPr>
        <w:spacing w:line="42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注：</w:t>
      </w:r>
      <w:r/>
    </w:p>
    <w:p>
      <w:pPr>
        <w:numPr>
          <w:ilvl w:val="0"/>
          <w:numId w:val="3"/>
        </w:numPr>
        <w:spacing w:line="42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numPr>
          <w:ilvl w:val="0"/>
          <w:numId w:val="3"/>
        </w:numPr>
        <w:spacing w:line="420" w:lineRule="exact"/>
        <w:rPr>
          <w:rFonts w:ascii="宋体" w:hAnsi="宋体" w:eastAsia="宋体" w:cs="宋体"/>
          <w:b/>
          <w:sz w:val="24"/>
          <w:szCs w:val="24"/>
          <w:lang w:eastAsia="zh-CN"/>
        </w:rPr>
      </w:pPr>
      <w:r>
        <w:rPr>
          <w:rFonts w:hint="eastAsia" w:ascii="宋体" w:hAnsi="宋体" w:eastAsia="宋体" w:cs="宋体"/>
          <w:b/>
          <w:bCs/>
          <w:sz w:val="24"/>
          <w:lang w:eastAsia="zh-CN"/>
        </w:rPr>
        <w:t xml:space="preserve">异常低价投标（响应）审查的情形和具体要求如下：</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2.1投标（响应）报价低于采购项目预算50%的，即投标（响应）报价&lt;采购项目预算x50%；</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2.2投标（响应）报价低于采购项目最高限价45%的，即投标（响应）报价&lt;采购</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项目最高限价x45%；</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2.3评审委员会认定的供应商报价过低、有可能影响产品质量或者不能诚信履约的</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其他情形。</w:t>
      </w:r>
      <w:r>
        <w:rPr>
          <w:rFonts w:hint="eastAsia" w:ascii="宋体" w:hAnsi="宋体" w:eastAsia="宋体" w:cs="宋体"/>
          <w:b/>
          <w:bCs/>
          <w:sz w:val="24"/>
          <w:lang w:eastAsia="zh-CN"/>
        </w:rPr>
        <w:br/>
      </w:r>
      <w:r/>
    </w:p>
    <w:p>
      <w:pPr>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投标单位：（公章）</w:t>
      </w:r>
      <w:r/>
    </w:p>
    <w:p>
      <w:pPr>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r/>
    </w:p>
    <w:p>
      <w:pPr>
        <w:pStyle w:val="693"/>
        <w:ind w:firstLine="0"/>
        <w:rPr>
          <w:rFonts w:hAnsi="宋体" w:eastAsia="宋体" w:cs="宋体"/>
          <w:highlight w:val="none"/>
          <w:lang w:eastAsia="zh-CN"/>
        </w:rPr>
      </w:pPr>
      <w:r>
        <w:rPr>
          <w:rFonts w:hint="eastAsia" w:hAnsi="宋体" w:eastAsia="宋体" w:cs="宋体"/>
          <w:sz w:val="24"/>
          <w:highlight w:val="none"/>
          <w:lang w:eastAsia="zh-CN"/>
        </w:rPr>
        <w:t xml:space="preserve">日期：      年     月     日</w:t>
      </w:r>
      <w:bookmarkEnd w:id="11"/>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8、服务要求偏离表</w:t>
      </w:r>
      <w:r/>
    </w:p>
    <w:p>
      <w:pPr>
        <w:jc w:val="center"/>
        <w:spacing w:after="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服务要求偏离表</w:t>
      </w:r>
      <w:r/>
    </w:p>
    <w:p>
      <w:pPr>
        <w:jc w:val="center"/>
        <w:spacing w:after="0" w:line="85" w:lineRule="atLeast"/>
        <w:rPr>
          <w:rFonts w:ascii="宋体" w:hAnsi="宋体" w:eastAsia="宋体" w:cs="宋体"/>
          <w:b/>
          <w:spacing w:val="2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0"/>
          <w:highlight w:val="none"/>
        </w:rPr>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招标文件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技术要求</w:t>
            </w:r>
            <w:r/>
          </w:p>
        </w:tc>
        <w:tc>
          <w:tcPr>
            <w:tcW w:w="1843"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投标文件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1</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2</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3</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4</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5</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6</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7</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8</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bl>
    <w:p>
      <w:pPr>
        <w:jc w:val="center"/>
        <w:spacing w:after="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0"/>
          <w:highlight w:val="none"/>
        </w:rPr>
        <w:t xml:space="preserve"> </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2.若事项较多，投标人可根据响应内容的实际情况另纸说明。</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投标单位：（公章）</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法定代表人或代理人（签字或盖章）：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日期：年月日</w:t>
      </w:r>
      <w:r/>
    </w:p>
    <w:p>
      <w:pPr>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 xml:space="preserve">商务要求偏离表</w:t>
      </w:r>
      <w:r/>
    </w:p>
    <w:tbl>
      <w:tblPr>
        <w:tblStyle w:val="68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87"/>
        <w:ind w:firstLine="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10、项目技术方案及服务方案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投标人根据项目需求编写针对本项目的技术方案及服务方案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11、项目实施方案及进度方案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投标人根据项目需求编写针对本项目的实施方案及进度方案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12、项目质量保证措施及承诺</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投标人根据项目需求编写针对本项目的质量保证措施及承诺</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13、项目售后服务方案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投标人根据项目需求编写针对本项目的售后服务方案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 xml:space="preserve">14、</w:t>
      </w:r>
      <w:r>
        <w:rPr>
          <w:rFonts w:hint="eastAsia" w:ascii="宋体" w:hAnsi="宋体" w:eastAsia="宋体" w:cs="宋体"/>
          <w:b/>
          <w:sz w:val="32"/>
          <w:szCs w:val="32"/>
          <w:highlight w:val="none"/>
          <w:lang w:eastAsia="zh-CN"/>
        </w:rPr>
        <w:t xml:space="preserve">企业类似业绩一览表</w:t>
      </w:r>
      <w:r/>
    </w:p>
    <w:p>
      <w:pPr>
        <w:jc w:val="center"/>
        <w:spacing w:line="360" w:lineRule="auto"/>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p>
      <w:pPr>
        <w:jc w:val="center"/>
        <w:spacing w:line="360" w:lineRule="auto"/>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企业类似业绩一览表</w:t>
      </w:r>
      <w:r/>
    </w:p>
    <w:tbl>
      <w:tblPr>
        <w:tblStyle w:val="68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项目名称</w:t>
            </w:r>
            <w:r/>
          </w:p>
        </w:tc>
        <w:tc>
          <w:tcPr>
            <w:tcW w:w="1327"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项目时间</w:t>
            </w:r>
            <w:r/>
          </w:p>
        </w:tc>
        <w:tc>
          <w:tcPr>
            <w:tcW w:w="1347" w:type="dxa"/>
            <w:vAlign w:val="center"/>
            <w:textDirection w:val="lrTb"/>
            <w:noWrap w:val="false"/>
          </w:tcPr>
          <w:p>
            <w:pPr>
              <w:jc w:val="center"/>
              <w:tabs>
                <w:tab w:val="left" w:pos="6252" w:leader="none"/>
              </w:tabs>
              <w:rPr>
                <w:rFonts w:ascii="宋体" w:hAnsi="宋体" w:eastAsia="宋体" w:cs="宋体"/>
                <w:sz w:val="24"/>
                <w:highlight w:val="none"/>
              </w:rPr>
            </w:pPr>
            <w:r>
              <w:rPr>
                <w:rFonts w:hint="eastAsia" w:ascii="宋体" w:hAnsi="宋体" w:eastAsia="宋体" w:cs="宋体"/>
                <w:sz w:val="24"/>
                <w:highlight w:val="none"/>
              </w:rPr>
              <w:t xml:space="preserve">合同金额</w:t>
            </w:r>
            <w:r/>
          </w:p>
          <w:p>
            <w:pPr>
              <w:jc w:val="center"/>
              <w:tabs>
                <w:tab w:val="left" w:pos="6252" w:leader="none"/>
              </w:tabs>
              <w:rPr>
                <w:rFonts w:ascii="宋体" w:hAnsi="宋体" w:eastAsia="宋体" w:cs="宋体"/>
                <w:sz w:val="24"/>
                <w:highlight w:val="none"/>
              </w:rPr>
            </w:pPr>
            <w:r>
              <w:rPr>
                <w:rFonts w:hint="eastAsia" w:ascii="宋体" w:hAnsi="宋体" w:eastAsia="宋体" w:cs="宋体"/>
                <w:sz w:val="24"/>
                <w:highlight w:val="none"/>
              </w:rPr>
              <w:t xml:space="preserve">（人民币）</w:t>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业主单位</w:t>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2</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3</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4</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5</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6</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bl>
    <w:p>
      <w:pPr>
        <w:ind w:firstLine="24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附：按照招标文件要求及评分标准提供相应证明材料</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ind w:firstLine="480"/>
        <w:rPr>
          <w:rFonts w:ascii="宋体" w:hAnsi="宋体" w:eastAsia="宋体" w:cs="宋体"/>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15、拟投入本项目的专业技术（服务）人员情况一览表</w:t>
      </w:r>
      <w:r/>
    </w:p>
    <w:p>
      <w:pPr>
        <w:pStyle w:val="874"/>
        <w:ind w:firstLine="1043"/>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拟投入本项目的专业技术（服务）人员情况一览表</w:t>
      </w:r>
      <w:r/>
    </w:p>
    <w:tbl>
      <w:tblPr>
        <w:tblStyle w:val="68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bl>
    <w:p>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ascii="宋体" w:hAnsi="宋体" w:eastAsia="宋体" w:cs="宋体"/>
          <w:sz w:val="24"/>
          <w:highlight w:val="none"/>
          <w:lang w:eastAsia="zh-CN"/>
        </w:rPr>
      </w:pPr>
      <w:r>
        <w:rPr>
          <w:rFonts w:ascii="宋体" w:hAnsi="宋体" w:eastAsia="宋体" w:cs="宋体"/>
          <w:sz w:val="24"/>
          <w:highlight w:val="none"/>
          <w:lang w:eastAsia="zh-CN"/>
        </w:rPr>
      </w:r>
      <w:r/>
    </w:p>
    <w:p>
      <w:pPr>
        <w:pStyle w:val="693"/>
        <w:rPr>
          <w:rFonts w:hAnsi="宋体" w:eastAsia="宋体" w:cs="宋体"/>
          <w:highlight w:val="none"/>
          <w:lang w:eastAsia="zh-CN"/>
        </w:rPr>
      </w:pPr>
      <w:r>
        <w:rPr>
          <w:rFonts w:hAnsi="宋体" w:eastAsia="宋体" w:cs="宋体"/>
          <w:highlight w:val="none"/>
          <w:lang w:eastAsia="zh-CN"/>
        </w:rPr>
      </w:r>
      <w:r/>
    </w:p>
    <w:p>
      <w:pPr>
        <w:pStyle w:val="693"/>
        <w:rPr>
          <w:rFonts w:hAnsi="宋体" w:eastAsia="宋体" w:cs="宋体"/>
          <w:highlight w:val="none"/>
          <w:lang w:eastAsia="zh-CN"/>
        </w:rPr>
      </w:pPr>
      <w:r>
        <w:rPr>
          <w:rFonts w:hAnsi="宋体" w:eastAsia="宋体" w:cs="宋体"/>
          <w:highlight w:val="none"/>
          <w:lang w:eastAsia="zh-CN"/>
        </w:rPr>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693"/>
        <w:rPr>
          <w:rFonts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pStyle w:val="691"/>
        <w:rPr>
          <w:highlight w:val="none"/>
          <w:lang w:eastAsia="zh-CN"/>
        </w:rPr>
      </w:pPr>
      <w:r>
        <w:rPr>
          <w:highlight w:val="none"/>
          <w:lang w:eastAsia="zh-CN"/>
        </w:rPr>
      </w:r>
      <w:r/>
    </w:p>
    <w:p>
      <w:pPr>
        <w:spacing w:line="360" w:lineRule="auto"/>
        <w:rPr>
          <w:rFonts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r/>
    </w:p>
    <w:p>
      <w:pPr>
        <w:spacing w:line="400" w:lineRule="exact"/>
        <w:rPr>
          <w:rFonts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 xml:space="preserve">中小企业声明函（服务）</w:t>
      </w:r>
      <w:r/>
    </w:p>
    <w:p>
      <w:pPr>
        <w:ind w:firstLine="48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太仓市城市管理局  </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人防大厦物业管理服务(2026-2027年度）</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 xml:space="preserve">JSZC-320585-JZCG-G2025-0157</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号采购活动，服务全部由符合政策要求的中小企业承接。相关企业的具体情况如下：</w:t>
      </w:r>
      <w:r/>
    </w:p>
    <w:p>
      <w:pPr>
        <w:numPr>
          <w:ilvl w:val="0"/>
          <w:numId w:val="4"/>
        </w:numPr>
        <w:ind w:firstLine="480"/>
        <w:spacing w:line="440" w:lineRule="exact"/>
        <w:rPr>
          <w:rFonts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 xml:space="preserve">（标的名称）</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i/>
          <w:sz w:val="24"/>
          <w:szCs w:val="24"/>
          <w:highlight w:val="none"/>
          <w:lang w:eastAsia="zh-CN"/>
        </w:rPr>
        <w:t xml:space="preserve">行业</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i/>
          <w:sz w:val="24"/>
          <w:szCs w:val="24"/>
          <w:highlight w:val="none"/>
          <w:u w:val="single"/>
          <w:lang w:eastAsia="zh-CN"/>
        </w:rPr>
        <w:t xml:space="preserve">（企业名称）</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 xml:space="preserve">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 xml:space="preserve">，属于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i/>
          <w:sz w:val="24"/>
          <w:szCs w:val="24"/>
          <w:highlight w:val="none"/>
          <w:lang w:eastAsia="zh-CN"/>
        </w:rPr>
        <w:t xml:space="preserve">（中型企业、小型企业、微型企业，</w:t>
      </w:r>
      <w:r>
        <w:rPr>
          <w:rFonts w:hint="eastAsia" w:ascii="宋体" w:hAnsi="宋体" w:eastAsia="宋体" w:cs="宋体"/>
          <w:b/>
          <w:bCs/>
          <w:i/>
          <w:sz w:val="24"/>
          <w:szCs w:val="24"/>
          <w:highlight w:val="none"/>
          <w:lang w:eastAsia="zh-CN"/>
        </w:rPr>
        <w:t xml:space="preserve">三者选一填写</w:t>
      </w:r>
      <w:r>
        <w:rPr>
          <w:rFonts w:hint="eastAsia" w:ascii="宋体" w:hAnsi="宋体" w:eastAsia="宋体" w:cs="宋体"/>
          <w:i/>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p>
    <w:p>
      <w:pPr>
        <w:ind w:firstLine="48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本企业对上述声明内容的真实性负责。如有虚假，将依法承担相应责任。</w:t>
      </w:r>
      <w:r/>
    </w:p>
    <w:p>
      <w:pPr>
        <w:ind w:right="960" w:firstLine="480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企业名称（盖章）：</w:t>
      </w:r>
      <w:r/>
    </w:p>
    <w:p>
      <w:pPr>
        <w:ind w:right="1120" w:firstLine="480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日期：</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从</w:t>
      </w:r>
      <w:r>
        <w:rPr>
          <w:rFonts w:hint="eastAsia" w:ascii="宋体" w:hAnsi="宋体" w:eastAsia="宋体" w:cs="宋体"/>
          <w:sz w:val="24"/>
          <w:szCs w:val="24"/>
          <w:highlight w:val="none"/>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w:t>
      </w:r>
      <w:r>
        <w:rPr>
          <w:rFonts w:hint="eastAsia" w:ascii="宋体" w:hAnsi="宋体" w:eastAsia="宋体" w:cs="宋体"/>
          <w:b/>
          <w:bCs/>
          <w:sz w:val="24"/>
          <w:szCs w:val="24"/>
          <w:highlight w:val="none"/>
          <w:lang w:eastAsia="zh-CN"/>
        </w:rPr>
        <w:t xml:space="preserve">专门面向</w:t>
      </w:r>
      <w:r>
        <w:rPr>
          <w:rFonts w:hint="eastAsia" w:ascii="宋体" w:hAnsi="宋体" w:eastAsia="宋体" w:cs="宋体"/>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否则视为投标无效</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3、中标、成交供应商享受规定的中小企业扶持政策的，《中小企业声明函》应当随中标、成交结果同时公告，接受社会监督。</w:t>
      </w:r>
      <w:r/>
    </w:p>
    <w:p>
      <w:pPr>
        <w:spacing w:after="0" w:line="439" w:lineRule="atLeast"/>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17、残疾人福利性单位声明函（如有）</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256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残疾人福利性单位声明函</w:t>
      </w:r>
      <w:r/>
    </w:p>
    <w:p>
      <w:pPr>
        <w:ind w:firstLine="1928"/>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48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本单位对上述声明的真实性负责。如有虚假，将依法承担相应责任。</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单位名称（盖章）：</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pStyle w:val="691"/>
        <w:rPr>
          <w:highlight w:val="none"/>
          <w:lang w:eastAsia="zh-CN"/>
        </w:rPr>
      </w:pPr>
      <w:r>
        <w:rPr>
          <w:highlight w:val="none"/>
          <w:lang w:eastAsia="zh-CN"/>
        </w:rPr>
      </w:r>
      <w:r/>
    </w:p>
    <w:p>
      <w:pPr>
        <w:jc w:val="both"/>
        <w:spacing w:after="0" w:line="360" w:lineRule="auto"/>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18、监狱企业证明文件（如有）</w:t>
      </w:r>
      <w:r>
        <w:rPr>
          <w:rFonts w:hint="eastAsia" w:ascii="宋体" w:hAnsi="宋体" w:eastAsia="宋体" w:cs="宋体"/>
          <w:b/>
          <w:sz w:val="32"/>
          <w:highlight w:val="none"/>
          <w:lang w:eastAsia="zh-CN"/>
        </w:rPr>
        <w:br/>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 xml:space="preserve">监狱企业证明文件</w:t>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rPr>
          <w:rFonts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t xml:space="preserve">19、分包意向协议书（若进行分包需提供）</w:t>
      </w:r>
      <w:r/>
    </w:p>
    <w:p>
      <w:pPr>
        <w:ind w:firstLine="315"/>
        <w:jc w:val="center"/>
        <w:spacing w:line="360" w:lineRule="auto"/>
        <w:rPr>
          <w:rFonts w:asciiTheme="minorEastAsia" w:hAnsiTheme="minorEastAsia"/>
          <w:b/>
          <w:sz w:val="30"/>
          <w:szCs w:val="30"/>
          <w:highlight w:val="none"/>
          <w:lang w:eastAsia="zh-CN"/>
        </w:rPr>
      </w:pPr>
      <w:r>
        <w:rPr>
          <w:rFonts w:asciiTheme="minorEastAsia" w:hAnsiTheme="minorEastAsia"/>
          <w:b/>
          <w:sz w:val="30"/>
          <w:szCs w:val="30"/>
          <w:highlight w:val="none"/>
          <w:lang w:eastAsia="zh-CN"/>
        </w:rPr>
      </w:r>
      <w:r/>
    </w:p>
    <w:p>
      <w:pPr>
        <w:jc w:val="center"/>
        <w:spacing w:line="360" w:lineRule="auto"/>
        <w:rPr>
          <w:rFonts w:asciiTheme="minorEastAsia" w:hAnsiTheme="minorEastAsia"/>
          <w:sz w:val="30"/>
          <w:szCs w:val="30"/>
          <w:highlight w:val="none"/>
          <w:lang w:eastAsia="zh-CN"/>
        </w:rPr>
      </w:pPr>
      <w:r>
        <w:rPr>
          <w:rFonts w:hint="eastAsia" w:asciiTheme="minorEastAsia" w:hAnsiTheme="minorEastAsia"/>
          <w:b/>
          <w:sz w:val="30"/>
          <w:szCs w:val="30"/>
          <w:highlight w:val="none"/>
          <w:lang w:eastAsia="zh-CN"/>
        </w:rPr>
        <w:t xml:space="preserve">分包意向协议书</w:t>
      </w:r>
      <w:r/>
    </w:p>
    <w:p>
      <w:pPr>
        <w:ind w:firstLine="315"/>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（甲公司全称）</w:t>
      </w:r>
      <w:r/>
    </w:p>
    <w:p>
      <w:pPr>
        <w:ind w:firstLine="315"/>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（乙公司全称）</w:t>
      </w:r>
      <w:r/>
    </w:p>
    <w:p>
      <w:pPr>
        <w:ind w:firstLine="315"/>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（……公司全称）</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（甲公司全称）、（乙公司全称）、（……公司全称）自愿达成分包意向，参加</w:t>
      </w:r>
      <w:r>
        <w:rPr>
          <w:rFonts w:hint="eastAsia" w:asciiTheme="minorEastAsia" w:hAnsiTheme="minorEastAsia"/>
          <w:sz w:val="24"/>
          <w:szCs w:val="24"/>
          <w:highlight w:val="none"/>
          <w:u w:val="single"/>
          <w:lang w:eastAsia="zh-CN"/>
        </w:rPr>
        <w:t xml:space="preserve">（采购项目编号） （采购项目名称）</w:t>
      </w:r>
      <w:r>
        <w:rPr>
          <w:rFonts w:hint="eastAsia" w:asciiTheme="minorEastAsia" w:hAnsiTheme="minorEastAsia"/>
          <w:sz w:val="24"/>
          <w:szCs w:val="24"/>
          <w:highlight w:val="none"/>
          <w:lang w:eastAsia="zh-CN"/>
        </w:rPr>
        <w:t xml:space="preserve">的投标活动。经各方充分协商一致，就项目的投标和合同实施阶段的有关事务协商一致订立意向如下：</w:t>
      </w:r>
      <w:r/>
    </w:p>
    <w:p>
      <w:pPr>
        <w:ind w:firstLine="480"/>
        <w:spacing w:line="360" w:lineRule="auto"/>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一、分包意向各方关系</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为投标单位，</w:t>
      </w:r>
      <w:r>
        <w:rPr>
          <w:rFonts w:hint="eastAsia" w:asciiTheme="minorEastAsia" w:hAnsiTheme="minorEastAsia"/>
          <w:sz w:val="24"/>
          <w:szCs w:val="24"/>
          <w:highlight w:val="none"/>
          <w:u w:val="single"/>
          <w:lang w:eastAsia="zh-CN"/>
        </w:rPr>
        <w:t xml:space="preserve">（乙公司全称）</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为分包意向单位，</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以投标单位的身份参加本项目的投标。若中标，</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与采购人签订政府采购合同。承接分包意向的各单位与</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签订分包合同。</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就采购项目和分包项目向采购人负责，分包供应商就分包项目承担责任。</w:t>
      </w:r>
      <w:r/>
    </w:p>
    <w:p>
      <w:pPr>
        <w:ind w:firstLine="480"/>
        <w:spacing w:line="360" w:lineRule="auto"/>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二、有关事项约定如下：</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1</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如中标，分包意向单位分别与（甲公司全称）签订合同，并就中标项目分包部分向采购人负责，有连带的和各自的法律责任。</w:t>
      </w:r>
      <w:r/>
    </w:p>
    <w:p>
      <w:pPr>
        <w:ind w:firstLine="480"/>
        <w:spacing w:line="360" w:lineRule="auto"/>
        <w:rPr>
          <w:rFonts w:asciiTheme="minorEastAsia" w:hAnsiTheme="minorEastAsia"/>
          <w:b/>
          <w:bCs/>
          <w:sz w:val="24"/>
          <w:szCs w:val="24"/>
          <w:highlight w:val="none"/>
          <w:lang w:eastAsia="zh-CN"/>
        </w:rPr>
      </w:pPr>
      <w:r>
        <w:rPr>
          <w:rFonts w:hint="eastAsia" w:asciiTheme="minorEastAsia" w:hAnsiTheme="minorEastAsia"/>
          <w:sz w:val="24"/>
          <w:szCs w:val="24"/>
          <w:highlight w:val="none"/>
          <w:lang w:eastAsia="zh-CN"/>
        </w:rPr>
        <w:t xml:space="preserve">2</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w:t>
      </w:r>
      <w:r/>
    </w:p>
    <w:p>
      <w:pPr>
        <w:ind w:firstLine="480"/>
        <w:spacing w:line="360" w:lineRule="auto"/>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三、如中标，分包意向单位不得以任何理由提出终止本意向协议。</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四、本意向协议书在自签订之日起生效</w:t>
      </w:r>
      <w:r>
        <w:rPr>
          <w:rFonts w:hint="eastAsia" w:asciiTheme="minorEastAsia" w:hAnsiTheme="minorEastAsia"/>
          <w:sz w:val="24"/>
          <w:szCs w:val="24"/>
          <w:highlight w:val="none"/>
          <w:lang w:eastAsia="zh-CN"/>
        </w:rPr>
        <w:t xml:space="preserve">，投标有效期结束之日失效。如中标，有效期延续至政府采购合同履行完毕之日。</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五、其他补充内容：</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六、本意向协议书正本一式</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lang w:eastAsia="zh-CN"/>
        </w:rPr>
        <w:t xml:space="preserve">份，（甲公司全称）及各分包意向单位各一份。</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注：</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1</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各方成员在本意向协议书上共同盖章确认</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2</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本意向协议书内容不得擅自修改，并将作为签订合同的附件之一。</w:t>
      </w:r>
      <w:r/>
    </w:p>
    <w:p>
      <w:pPr>
        <w:ind w:firstLine="480"/>
        <w:spacing w:line="360" w:lineRule="auto"/>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3</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小微企业不得将合同分包给大中型企业，中型企业不得将合同分包给大型企业。</w:t>
      </w:r>
      <w:r/>
    </w:p>
    <w:p>
      <w:pPr>
        <w:ind w:firstLine="315"/>
        <w:spacing w:line="360" w:lineRule="auto"/>
        <w:rPr>
          <w:rFonts w:asciiTheme="minorEastAsia" w:hAnsiTheme="minorEastAsia"/>
          <w:b/>
          <w:sz w:val="24"/>
          <w:szCs w:val="24"/>
          <w:highlight w:val="none"/>
          <w:lang w:eastAsia="zh-CN"/>
        </w:rPr>
      </w:pPr>
      <w:r>
        <w:rPr>
          <w:rFonts w:asciiTheme="minorEastAsia" w:hAnsiTheme="minorEastAsia"/>
          <w:b/>
          <w:sz w:val="24"/>
          <w:szCs w:val="24"/>
          <w:highlight w:val="none"/>
          <w:lang w:eastAsia="zh-CN"/>
        </w:rPr>
      </w:r>
      <w:r/>
    </w:p>
    <w:p>
      <w:pPr>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w:t>
      </w:r>
      <w:r>
        <w:rPr>
          <w:rFonts w:asciiTheme="minorEastAsia" w:hAnsiTheme="minorEastAsia"/>
          <w:sz w:val="24"/>
          <w:szCs w:val="24"/>
          <w:highlight w:val="none"/>
          <w:lang w:eastAsia="zh-CN"/>
        </w:rPr>
        <w:t xml:space="preserve">（盖章）：</w:t>
      </w:r>
      <w:r/>
    </w:p>
    <w:p>
      <w:pPr>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p>
    <w:p>
      <w:pPr>
        <w:ind w:firstLine="315"/>
        <w:jc w:val="both"/>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both"/>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乙公司</w:t>
      </w:r>
      <w:r>
        <w:rPr>
          <w:rFonts w:asciiTheme="minorEastAsia" w:hAnsiTheme="minorEastAsia"/>
          <w:sz w:val="24"/>
          <w:szCs w:val="24"/>
          <w:highlight w:val="none"/>
          <w:lang w:eastAsia="zh-CN"/>
        </w:rPr>
        <w:t xml:space="preserve">（盖章）： </w:t>
      </w:r>
      <w:r/>
    </w:p>
    <w:p>
      <w:pPr>
        <w:jc w:val="both"/>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jc w:val="both"/>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p>
    <w:p>
      <w:pPr>
        <w:ind w:firstLine="315"/>
        <w:jc w:val="both"/>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both"/>
        <w:spacing w:line="360" w:lineRule="auto"/>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……公司</w:t>
      </w:r>
      <w:r>
        <w:rPr>
          <w:rFonts w:asciiTheme="minorEastAsia" w:hAnsiTheme="minorEastAsia"/>
          <w:sz w:val="24"/>
          <w:szCs w:val="24"/>
          <w:highlight w:val="none"/>
          <w:lang w:eastAsia="zh-CN"/>
        </w:rPr>
        <w:t xml:space="preserve">（盖章）： </w:t>
      </w:r>
      <w:r/>
    </w:p>
    <w:p>
      <w:pPr>
        <w:jc w:val="both"/>
        <w:spacing w:line="360" w:lineRule="auto"/>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jc w:val="both"/>
        <w:spacing w:line="360" w:lineRule="auto"/>
        <w:rPr>
          <w:rFonts w:ascii="宋体" w:hAnsi="宋体" w:eastAsia="宋体" w:cs="宋体"/>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rPr>
          <w:rFonts w:asciiTheme="minorEastAsia" w:hAnsiTheme="minorEastAsia"/>
          <w:sz w:val="24"/>
          <w:szCs w:val="24"/>
          <w:highlight w:val="none"/>
          <w:lang w:eastAsia="zh-CN"/>
        </w:rPr>
        <w:br w:type="page" w:clear="all"/>
      </w: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第五部分  评标方法与评标标准</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评标方法</w:t>
      </w:r>
      <w:r/>
    </w:p>
    <w:p>
      <w:pPr>
        <w:numPr>
          <w:ilvl w:val="0"/>
          <w:numId w:val="5"/>
        </w:numPr>
        <w:ind w:firstLine="482"/>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sz w:val="24"/>
          <w:highlight w:val="none"/>
          <w:lang w:eastAsia="zh-CN"/>
        </w:rPr>
        <w:t xml:space="preserve">三、</w:t>
      </w:r>
      <w:r>
        <w:rPr>
          <w:rFonts w:hint="eastAsia" w:ascii="宋体" w:hAnsi="宋体" w:eastAsia="宋体" w:cs="宋体"/>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after="0"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七、中小企业相关政策：</w:t>
      </w:r>
      <w:r/>
    </w:p>
    <w:p>
      <w:pPr>
        <w:ind w:firstLine="480"/>
        <w:jc w:val="both"/>
        <w:spacing w:after="0" w:line="44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 xml:space="preserve">但与大企业的负责人为同一人，或者与大企业存在直接控股、管理关系的除外。</w:t>
      </w:r>
      <w:r>
        <w:rPr>
          <w:rFonts w:hint="eastAsia" w:ascii="宋体" w:hAnsi="宋体" w:eastAsia="宋体" w:cs="宋体"/>
          <w:sz w:val="24"/>
          <w:highlight w:val="none"/>
          <w:lang w:eastAsia="zh-CN"/>
        </w:rPr>
        <w:t xml:space="preserve">符合中小企业划分标准的个体工商户，在政府采购活动中视同中小企业.</w:t>
      </w:r>
      <w:r/>
    </w:p>
    <w:p>
      <w:pPr>
        <w:ind w:firstLine="482"/>
        <w:jc w:val="both"/>
        <w:spacing w:after="0" w:line="460" w:lineRule="atLeast"/>
        <w:rPr>
          <w:rFonts w:ascii="宋体" w:hAnsi="宋体" w:eastAsia="宋体" w:cs="宋体"/>
          <w:highlight w:val="none"/>
          <w:lang w:eastAsia="zh-CN"/>
        </w:rPr>
      </w:pPr>
      <w:r>
        <w:rPr>
          <w:rFonts w:hint="eastAsia" w:ascii="宋体" w:hAnsi="宋体" w:eastAsia="宋体" w:cs="宋体"/>
          <w:b/>
          <w:sz w:val="24"/>
          <w:highlight w:val="none"/>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highlight w:val="none"/>
          <w:lang w:eastAsia="zh-CN"/>
        </w:rPr>
      </w:pPr>
      <w:r>
        <w:rPr>
          <w:rFonts w:hint="eastAsia" w:ascii="宋体" w:hAnsi="宋体" w:eastAsia="宋体" w:cs="宋体"/>
          <w:b/>
          <w:sz w:val="24"/>
          <w:highlight w:val="none"/>
          <w:lang w:eastAsia="zh-CN"/>
        </w:rPr>
        <w:t xml:space="preserve">专门面向中小企业采购的项目，不再执行价格评审优惠的扶持政策。</w:t>
      </w:r>
      <w:r/>
    </w:p>
    <w:p>
      <w:pPr>
        <w:pStyle w:val="870"/>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pStyle w:val="870"/>
        <w:keepLines w:val="0"/>
        <w:keepNext w:val="0"/>
        <w:pageBreakBefore w:val="0"/>
        <w:spacing w:after="0" w:line="500" w:lineRule="exact"/>
        <w:widowControl/>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评分标准</w:t>
      </w:r>
      <w:r/>
    </w:p>
    <w:p>
      <w:pPr>
        <w:ind w:firstLine="482"/>
        <w:jc w:val="both"/>
        <w:keepLines w:val="0"/>
        <w:keepNext w:val="0"/>
        <w:pageBreakBefore w:val="0"/>
        <w:spacing w:after="0" w:line="500" w:lineRule="exact"/>
        <w:widowControl/>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一、价格分</w:t>
      </w:r>
      <w:r>
        <w:rPr>
          <w:rFonts w:hint="eastAsia" w:ascii="宋体" w:hAnsi="宋体" w:eastAsia="宋体" w:cs="宋体"/>
          <w:b/>
          <w:color w:val="000000"/>
          <w:sz w:val="24"/>
          <w:lang w:eastAsia="zh-CN"/>
        </w:rPr>
        <w:t xml:space="preserve">45</w:t>
      </w:r>
      <w:r>
        <w:rPr>
          <w:rFonts w:ascii="宋体" w:hAnsi="宋体" w:eastAsia="宋体" w:cs="宋体"/>
          <w:b/>
          <w:color w:val="000000"/>
          <w:sz w:val="24"/>
          <w:lang w:eastAsia="zh-CN"/>
        </w:rPr>
        <w:t xml:space="preserve">分</w:t>
      </w:r>
      <w:r/>
    </w:p>
    <w:p>
      <w:pPr>
        <w:ind w:firstLine="480"/>
        <w:jc w:val="both"/>
        <w:keepLines w:val="0"/>
        <w:keepNext w:val="0"/>
        <w:pageBreakBefore w:val="0"/>
        <w:spacing w:after="0" w:line="500" w:lineRule="exact"/>
        <w:widowControl/>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keepLines w:val="0"/>
        <w:keepNext w:val="0"/>
        <w:pageBreakBefore w:val="0"/>
        <w:spacing w:after="0" w:line="500" w:lineRule="exact"/>
        <w:widowControl/>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第二步：在所有有效投标报价中满足招标文件要求，且投标价格最低的投标报价为评标基准价，其价格分为</w:t>
      </w:r>
      <w:r>
        <w:rPr>
          <w:rFonts w:hint="eastAsia" w:ascii="宋体" w:hAnsi="宋体" w:eastAsia="宋体" w:cs="宋体"/>
          <w:color w:val="000000"/>
          <w:sz w:val="24"/>
          <w:lang w:eastAsia="zh-CN"/>
        </w:rPr>
        <w:t xml:space="preserve">45</w:t>
      </w:r>
      <w:r>
        <w:rPr>
          <w:rFonts w:ascii="宋体" w:hAnsi="宋体" w:eastAsia="宋体" w:cs="宋体"/>
          <w:color w:val="000000"/>
          <w:sz w:val="24"/>
          <w:lang w:eastAsia="zh-CN"/>
        </w:rPr>
        <w:t xml:space="preserve">分，其他投标人的价格分按照下列公式计算（计算结果四舍五入保留两位小数）。</w:t>
      </w:r>
      <w:r/>
    </w:p>
    <w:p>
      <w:pPr>
        <w:ind w:firstLine="480"/>
        <w:jc w:val="both"/>
        <w:keepLines w:val="0"/>
        <w:keepNext w:val="0"/>
        <w:pageBreakBefore w:val="0"/>
        <w:spacing w:after="0" w:line="500" w:lineRule="exact"/>
        <w:widowControl/>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投标报价得分＝（评标基准价/投标报价）×</w:t>
      </w:r>
      <w:r>
        <w:rPr>
          <w:rFonts w:hint="eastAsia" w:ascii="宋体" w:hAnsi="宋体" w:eastAsia="宋体" w:cs="宋体"/>
          <w:color w:val="000000"/>
          <w:sz w:val="24"/>
          <w:lang w:eastAsia="zh-CN"/>
        </w:rPr>
        <w:t xml:space="preserve">45</w:t>
      </w:r>
      <w:r>
        <w:rPr>
          <w:rFonts w:ascii="宋体" w:hAnsi="宋体" w:eastAsia="宋体" w:cs="宋体"/>
          <w:color w:val="000000"/>
          <w:sz w:val="24"/>
          <w:lang w:eastAsia="zh-CN"/>
        </w:rPr>
        <w:t xml:space="preserve">％×100</w:t>
      </w:r>
      <w:r/>
    </w:p>
    <w:p>
      <w:pPr>
        <w:numPr>
          <w:ilvl w:val="0"/>
          <w:numId w:val="6"/>
        </w:numPr>
        <w:ind w:firstLine="482"/>
        <w:jc w:val="both"/>
        <w:keepLines w:val="0"/>
        <w:keepNext w:val="0"/>
        <w:pageBreakBefore w:val="0"/>
        <w:spacing w:after="0" w:line="500" w:lineRule="exact"/>
        <w:widowControl/>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详细评分55</w:t>
      </w:r>
      <w:r>
        <w:rPr>
          <w:rFonts w:ascii="宋体" w:hAnsi="宋体" w:eastAsia="宋体" w:cs="宋体"/>
          <w:b/>
          <w:bCs/>
          <w:color w:val="000000"/>
          <w:sz w:val="24"/>
        </w:rPr>
        <w:t xml:space="preserve">分</w:t>
      </w:r>
      <w:r/>
    </w:p>
    <w:p>
      <w:pPr>
        <w:ind w:firstLine="482"/>
        <w:keepLines w:val="0"/>
        <w:keepNext w:val="0"/>
        <w:pageBreakBefore w:val="0"/>
        <w:spacing w:after="0" w:line="500" w:lineRule="exact"/>
        <w:widowControl/>
        <w:rPr>
          <w:rFonts w:ascii="宋体" w:hAnsi="宋体"/>
          <w:b/>
          <w:sz w:val="24"/>
          <w:szCs w:val="24"/>
        </w:rPr>
      </w:pPr>
      <w:r>
        <w:rPr>
          <w:rFonts w:hint="eastAsia" w:ascii="宋体" w:hAnsi="宋体" w:eastAsia="宋体"/>
          <w:b/>
          <w:sz w:val="24"/>
          <w:szCs w:val="24"/>
          <w:lang w:eastAsia="zh-CN"/>
        </w:rPr>
        <w:t xml:space="preserve">（一）</w:t>
      </w:r>
      <w:r>
        <w:rPr>
          <w:rFonts w:hint="eastAsia" w:ascii="宋体" w:hAnsi="宋体"/>
          <w:b/>
          <w:sz w:val="24"/>
          <w:szCs w:val="24"/>
        </w:rPr>
        <w:t xml:space="preserve">服务</w:t>
      </w:r>
      <w:r>
        <w:rPr>
          <w:rFonts w:hint="eastAsia" w:ascii="宋体" w:hAnsi="宋体" w:eastAsia="宋体"/>
          <w:b/>
          <w:sz w:val="24"/>
          <w:szCs w:val="24"/>
          <w:lang w:eastAsia="zh-CN"/>
        </w:rPr>
        <w:t xml:space="preserve">方案</w:t>
      </w:r>
      <w:r>
        <w:rPr>
          <w:rFonts w:hint="eastAsia" w:ascii="宋体" w:hAnsi="宋体"/>
          <w:b/>
          <w:sz w:val="24"/>
          <w:szCs w:val="24"/>
        </w:rPr>
        <w:t xml:space="preserve">（</w:t>
      </w:r>
      <w:r>
        <w:rPr>
          <w:rFonts w:hint="eastAsia" w:ascii="宋体" w:hAnsi="宋体" w:eastAsia="宋体"/>
          <w:b/>
          <w:sz w:val="24"/>
          <w:szCs w:val="24"/>
          <w:lang w:val="en-US" w:eastAsia="zh-CN"/>
        </w:rPr>
        <w:t xml:space="preserve">25</w:t>
      </w:r>
      <w:r>
        <w:rPr>
          <w:rFonts w:hint="eastAsia" w:ascii="宋体" w:hAnsi="宋体"/>
          <w:b/>
          <w:sz w:val="24"/>
          <w:szCs w:val="24"/>
        </w:rPr>
        <w:t xml:space="preserve">分）</w:t>
      </w:r>
      <w:r/>
    </w:p>
    <w:p>
      <w:pPr>
        <w:ind w:firstLine="480"/>
        <w:keepLines w:val="0"/>
        <w:keepNext w:val="0"/>
        <w:pageBreakBefore w:val="0"/>
        <w:spacing w:after="0" w:line="500" w:lineRule="exact"/>
        <w:widowControl/>
        <w:rPr>
          <w:rFonts w:ascii="宋体" w:hAnsi="宋体"/>
          <w:b/>
          <w:sz w:val="24"/>
          <w:szCs w:val="24"/>
          <w:lang w:eastAsia="zh-CN"/>
        </w:rPr>
      </w:pPr>
      <w:r>
        <w:rPr>
          <w:rFonts w:hint="eastAsia" w:ascii="宋体" w:hAnsi="宋体"/>
          <w:b/>
          <w:sz w:val="24"/>
          <w:szCs w:val="24"/>
          <w:lang w:val="en-US" w:eastAsia="zh-CN"/>
        </w:rPr>
        <w:t xml:space="preserve">1</w:t>
      </w:r>
      <w:r>
        <w:rPr>
          <w:rFonts w:hint="eastAsia" w:ascii="宋体" w:hAnsi="宋体"/>
          <w:b/>
          <w:sz w:val="24"/>
          <w:szCs w:val="24"/>
          <w:lang w:eastAsia="zh-CN"/>
        </w:rPr>
        <w:t xml:space="preserve">、</w:t>
      </w:r>
      <w:bookmarkStart w:id="12" w:name="OLE_LINK37"/>
      <w:r>
        <w:rPr>
          <w:rFonts w:hint="eastAsia" w:ascii="宋体" w:hAnsi="宋体"/>
          <w:b/>
          <w:sz w:val="24"/>
          <w:szCs w:val="24"/>
          <w:lang w:eastAsia="zh-CN"/>
        </w:rPr>
        <w:t xml:space="preserve">卫生保洁服务方案及制度</w:t>
      </w:r>
      <w:bookmarkEnd w:id="12"/>
      <w:r>
        <w:rPr>
          <w:rFonts w:hint="eastAsia" w:ascii="宋体" w:hAnsi="宋体"/>
          <w:b/>
          <w:sz w:val="24"/>
          <w:szCs w:val="24"/>
          <w:lang w:eastAsia="zh-CN"/>
        </w:rPr>
        <w:t xml:space="preserve">（</w:t>
      </w:r>
      <w:r>
        <w:rPr>
          <w:rFonts w:hint="eastAsia" w:ascii="宋体" w:hAnsi="宋体"/>
          <w:b/>
          <w:sz w:val="24"/>
          <w:szCs w:val="24"/>
          <w:lang w:val="en-US" w:eastAsia="zh-CN"/>
        </w:rPr>
        <w:t xml:space="preserve">4</w:t>
      </w:r>
      <w:r>
        <w:rPr>
          <w:rFonts w:hint="eastAsia" w:ascii="宋体" w:hAnsi="宋体"/>
          <w:b/>
          <w:sz w:val="24"/>
          <w:szCs w:val="24"/>
          <w:lang w:eastAsia="zh-CN"/>
        </w:rPr>
        <w:t xml:space="preserve">分）</w:t>
      </w:r>
      <w:r/>
    </w:p>
    <w:p>
      <w:pPr>
        <w:ind w:firstLine="480"/>
        <w:keepLines w:val="0"/>
        <w:keepNext w:val="0"/>
        <w:pageBreakBefore w:val="0"/>
        <w:spacing w:after="0" w:line="500" w:lineRule="exact"/>
        <w:widowControl/>
        <w:rPr>
          <w:rFonts w:ascii="宋体" w:hAnsi="宋体" w:eastAsia="宋体" w:cs="宋体"/>
          <w:sz w:val="24"/>
          <w:szCs w:val="24"/>
          <w:lang w:eastAsia="zh-CN"/>
        </w:rPr>
      </w:pPr>
      <w:r>
        <w:rPr>
          <w:rFonts w:hint="eastAsia" w:ascii="宋体" w:hAnsi="宋体"/>
          <w:sz w:val="24"/>
          <w:szCs w:val="24"/>
          <w:lang w:eastAsia="zh-CN"/>
        </w:rPr>
        <w:t xml:space="preserve">针对本项目保洁需求，投标人提供保洁管理方案及制度，包括</w:t>
      </w:r>
      <w:r>
        <w:rPr>
          <w:rFonts w:hint="eastAsia" w:ascii="宋体" w:hAnsi="宋体"/>
          <w:bCs/>
          <w:sz w:val="24"/>
          <w:szCs w:val="24"/>
          <w:lang w:eastAsia="zh-CN"/>
        </w:rPr>
        <w:t xml:space="preserve">①</w:t>
      </w:r>
      <w:bookmarkStart w:id="13" w:name="OLE_LINK38"/>
      <w:r>
        <w:rPr>
          <w:rFonts w:hint="eastAsia" w:ascii="宋体" w:hAnsi="宋体"/>
          <w:sz w:val="24"/>
          <w:szCs w:val="24"/>
          <w:lang w:eastAsia="zh-CN"/>
        </w:rPr>
        <w:t xml:space="preserve">保洁服务内容</w:t>
      </w:r>
      <w:bookmarkEnd w:id="13"/>
      <w:r>
        <w:rPr>
          <w:rFonts w:hint="eastAsia" w:ascii="宋体" w:hAnsi="宋体"/>
          <w:sz w:val="24"/>
          <w:szCs w:val="24"/>
          <w:lang w:eastAsia="zh-CN"/>
        </w:rPr>
        <w:t xml:space="preserve">，</w:t>
      </w:r>
      <w:r>
        <w:rPr>
          <w:rFonts w:hint="eastAsia" w:ascii="宋体" w:hAnsi="宋体"/>
          <w:bCs/>
          <w:sz w:val="24"/>
          <w:szCs w:val="24"/>
          <w:lang w:eastAsia="zh-CN"/>
        </w:rPr>
        <w:t xml:space="preserve">②</w:t>
      </w:r>
      <w:bookmarkStart w:id="14" w:name="OLE_LINK39"/>
      <w:r>
        <w:rPr>
          <w:rFonts w:hint="eastAsia" w:ascii="宋体" w:hAnsi="宋体"/>
          <w:sz w:val="24"/>
          <w:szCs w:val="24"/>
          <w:lang w:eastAsia="zh-CN"/>
        </w:rPr>
        <w:t xml:space="preserve">具体安全文明措施</w:t>
      </w:r>
      <w:bookmarkEnd w:id="14"/>
      <w:r>
        <w:rPr>
          <w:rFonts w:hint="eastAsia" w:ascii="宋体" w:hAnsi="宋体"/>
          <w:sz w:val="24"/>
          <w:szCs w:val="24"/>
          <w:lang w:eastAsia="zh-CN"/>
        </w:rPr>
        <w:t xml:space="preserve">，</w:t>
      </w:r>
      <w:r>
        <w:rPr>
          <w:rFonts w:hint="eastAsia" w:ascii="宋体" w:hAnsi="宋体"/>
          <w:bCs/>
          <w:sz w:val="24"/>
          <w:szCs w:val="24"/>
          <w:lang w:eastAsia="zh-CN"/>
        </w:rPr>
        <w:t xml:space="preserve">③</w:t>
      </w:r>
      <w:bookmarkStart w:id="15" w:name="OLE_LINK40"/>
      <w:r>
        <w:rPr>
          <w:rFonts w:hint="eastAsia" w:ascii="宋体" w:hAnsi="宋体"/>
          <w:sz w:val="24"/>
          <w:szCs w:val="24"/>
          <w:lang w:eastAsia="zh-CN"/>
        </w:rPr>
        <w:t xml:space="preserve">管理责任</w:t>
      </w:r>
      <w:bookmarkEnd w:id="15"/>
      <w:r>
        <w:rPr>
          <w:rFonts w:hint="eastAsia" w:ascii="宋体" w:hAnsi="宋体"/>
          <w:sz w:val="24"/>
          <w:szCs w:val="24"/>
          <w:lang w:eastAsia="zh-CN"/>
        </w:rPr>
        <w:t xml:space="preserve">，</w:t>
      </w:r>
      <w:r>
        <w:rPr>
          <w:rFonts w:hint="eastAsia" w:ascii="宋体" w:hAnsi="宋体"/>
          <w:bCs/>
          <w:sz w:val="24"/>
          <w:szCs w:val="24"/>
          <w:lang w:eastAsia="zh-CN"/>
        </w:rPr>
        <w:t xml:space="preserve">④</w:t>
      </w:r>
      <w:bookmarkStart w:id="16" w:name="OLE_LINK41"/>
      <w:r>
        <w:rPr>
          <w:rFonts w:hint="eastAsia" w:ascii="宋体" w:hAnsi="宋体"/>
          <w:sz w:val="24"/>
          <w:szCs w:val="24"/>
          <w:lang w:eastAsia="zh-CN"/>
        </w:rPr>
        <w:t xml:space="preserve">管理制度</w:t>
      </w:r>
      <w:bookmarkEnd w:id="16"/>
      <w:r>
        <w:rPr>
          <w:rFonts w:hint="eastAsia" w:ascii="宋体" w:hAnsi="宋体"/>
          <w:sz w:val="24"/>
          <w:szCs w:val="24"/>
          <w:lang w:eastAsia="zh-CN"/>
        </w:rPr>
        <w:t xml:space="preserve">等内容。</w:t>
      </w:r>
      <w:r>
        <w:rPr>
          <w:rFonts w:hint="eastAsia" w:ascii="宋体" w:hAnsi="宋体" w:eastAsia="宋体" w:cs="宋体"/>
          <w:sz w:val="24"/>
          <w:szCs w:val="24"/>
          <w:lang w:eastAsia="zh-CN"/>
        </w:rPr>
        <w:t xml:space="preserve">方案内容完全针对本项目且符合本项目实际需求的得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分；每缺少一项内容，或内容错误，或内容非专门针对本项目，或内容不能满足本项目实际需求的，每一项扣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分；不提供方案不得分。</w:t>
      </w:r>
      <w:r/>
    </w:p>
    <w:p>
      <w:pPr>
        <w:ind w:firstLine="480"/>
        <w:keepLines w:val="0"/>
        <w:keepNext w:val="0"/>
        <w:pageBreakBefore w:val="0"/>
        <w:spacing w:after="0" w:line="500" w:lineRule="exact"/>
        <w:widowControl/>
        <w:rPr>
          <w:rFonts w:ascii="宋体" w:hAnsi="宋体"/>
          <w:b/>
          <w:sz w:val="24"/>
          <w:szCs w:val="24"/>
          <w:lang w:eastAsia="zh-CN"/>
        </w:rPr>
      </w:pPr>
      <w:r>
        <w:rPr>
          <w:rFonts w:hint="eastAsia" w:ascii="宋体" w:hAnsi="宋体"/>
          <w:b/>
          <w:sz w:val="24"/>
          <w:szCs w:val="24"/>
          <w:lang w:val="en-US" w:eastAsia="zh-CN"/>
        </w:rPr>
        <w:t xml:space="preserve">2</w:t>
      </w:r>
      <w:r>
        <w:rPr>
          <w:rFonts w:hint="eastAsia" w:ascii="宋体" w:hAnsi="宋体"/>
          <w:b/>
          <w:sz w:val="24"/>
          <w:szCs w:val="24"/>
          <w:lang w:eastAsia="zh-CN"/>
        </w:rPr>
        <w:t xml:space="preserve">、</w:t>
      </w:r>
      <w:bookmarkStart w:id="17" w:name="OLE_LINK32"/>
      <w:r>
        <w:rPr>
          <w:rFonts w:hint="eastAsia" w:ascii="宋体" w:hAnsi="宋体" w:eastAsia="宋体"/>
          <w:b/>
          <w:sz w:val="24"/>
          <w:szCs w:val="24"/>
          <w:lang w:eastAsia="zh-CN"/>
        </w:rPr>
        <w:t xml:space="preserve">保安</w:t>
      </w:r>
      <w:r>
        <w:rPr>
          <w:rFonts w:hint="eastAsia" w:ascii="宋体" w:hAnsi="宋体"/>
          <w:b/>
          <w:sz w:val="24"/>
          <w:szCs w:val="24"/>
          <w:lang w:eastAsia="zh-CN"/>
        </w:rPr>
        <w:t xml:space="preserve">服务方案及制度</w:t>
      </w:r>
      <w:bookmarkEnd w:id="17"/>
      <w:r>
        <w:rPr>
          <w:rFonts w:hint="eastAsia" w:ascii="宋体" w:hAnsi="宋体"/>
          <w:b/>
          <w:sz w:val="24"/>
          <w:szCs w:val="24"/>
          <w:lang w:eastAsia="zh-CN"/>
        </w:rPr>
        <w:t xml:space="preserve">（</w:t>
      </w:r>
      <w:r>
        <w:rPr>
          <w:rFonts w:hint="eastAsia" w:ascii="宋体" w:hAnsi="宋体"/>
          <w:b/>
          <w:sz w:val="24"/>
          <w:szCs w:val="24"/>
          <w:lang w:val="en-US" w:eastAsia="zh-CN"/>
        </w:rPr>
        <w:t xml:space="preserve">4</w:t>
      </w:r>
      <w:r>
        <w:rPr>
          <w:rFonts w:hint="eastAsia" w:ascii="宋体" w:hAnsi="宋体"/>
          <w:b/>
          <w:sz w:val="24"/>
          <w:szCs w:val="24"/>
          <w:lang w:eastAsia="zh-CN"/>
        </w:rPr>
        <w:t xml:space="preserve">分）</w:t>
      </w:r>
      <w:r/>
    </w:p>
    <w:p>
      <w:pPr>
        <w:ind w:firstLine="480"/>
        <w:keepLines w:val="0"/>
        <w:keepNext w:val="0"/>
        <w:pageBreakBefore w:val="0"/>
        <w:spacing w:after="0" w:line="500" w:lineRule="exact"/>
        <w:widowControl/>
        <w:rPr>
          <w:rFonts w:ascii="宋体" w:hAnsi="宋体" w:eastAsia="宋体" w:cs="宋体"/>
          <w:sz w:val="24"/>
          <w:szCs w:val="24"/>
          <w:lang w:eastAsia="zh-CN"/>
        </w:rPr>
      </w:pPr>
      <w:r>
        <w:rPr>
          <w:rFonts w:hint="eastAsia" w:ascii="宋体" w:hAnsi="宋体"/>
          <w:sz w:val="24"/>
          <w:szCs w:val="24"/>
          <w:lang w:eastAsia="zh-CN"/>
        </w:rPr>
        <w:t xml:space="preserve">针对本项目</w:t>
      </w:r>
      <w:r>
        <w:rPr>
          <w:rFonts w:hint="eastAsia" w:ascii="宋体" w:hAnsi="宋体" w:eastAsia="宋体"/>
          <w:sz w:val="24"/>
          <w:szCs w:val="24"/>
          <w:lang w:eastAsia="zh-CN"/>
        </w:rPr>
        <w:t xml:space="preserve">保安</w:t>
      </w:r>
      <w:r>
        <w:rPr>
          <w:rFonts w:hint="eastAsia" w:ascii="宋体" w:hAnsi="宋体"/>
          <w:sz w:val="24"/>
          <w:szCs w:val="24"/>
          <w:lang w:eastAsia="zh-CN"/>
        </w:rPr>
        <w:t xml:space="preserve">需求，投标人提供</w:t>
      </w:r>
      <w:r>
        <w:rPr>
          <w:rFonts w:hint="eastAsia" w:ascii="宋体" w:hAnsi="宋体" w:eastAsia="宋体"/>
          <w:sz w:val="24"/>
          <w:szCs w:val="24"/>
          <w:lang w:eastAsia="zh-CN"/>
        </w:rPr>
        <w:t xml:space="preserve">保安</w:t>
      </w:r>
      <w:r>
        <w:rPr>
          <w:rFonts w:hint="eastAsia" w:ascii="宋体" w:hAnsi="宋体"/>
          <w:sz w:val="24"/>
          <w:szCs w:val="24"/>
          <w:lang w:eastAsia="zh-CN"/>
        </w:rPr>
        <w:t xml:space="preserve">服务方案及制度，包括</w:t>
      </w:r>
      <w:r>
        <w:rPr>
          <w:rFonts w:hint="eastAsia" w:ascii="宋体" w:hAnsi="宋体"/>
          <w:bCs/>
          <w:sz w:val="24"/>
          <w:szCs w:val="24"/>
          <w:lang w:eastAsia="zh-CN"/>
        </w:rPr>
        <w:t xml:space="preserve">①</w:t>
      </w:r>
      <w:bookmarkStart w:id="18" w:name="OLE_LINK33"/>
      <w:r>
        <w:rPr>
          <w:rFonts w:hint="eastAsia" w:ascii="宋体" w:hAnsi="宋体" w:eastAsia="宋体"/>
          <w:sz w:val="24"/>
          <w:szCs w:val="24"/>
          <w:lang w:eastAsia="zh-CN"/>
        </w:rPr>
        <w:t xml:space="preserve">保安</w:t>
      </w:r>
      <w:r>
        <w:rPr>
          <w:rFonts w:hint="eastAsia" w:ascii="宋体" w:hAnsi="宋体"/>
          <w:sz w:val="24"/>
          <w:szCs w:val="24"/>
          <w:lang w:eastAsia="zh-CN"/>
        </w:rPr>
        <w:t xml:space="preserve">服务内容</w:t>
      </w:r>
      <w:bookmarkEnd w:id="18"/>
      <w:r>
        <w:rPr>
          <w:rFonts w:hint="eastAsia" w:ascii="宋体" w:hAnsi="宋体"/>
          <w:sz w:val="24"/>
          <w:szCs w:val="24"/>
          <w:lang w:eastAsia="zh-CN"/>
        </w:rPr>
        <w:t xml:space="preserve">，</w:t>
      </w:r>
      <w:r>
        <w:rPr>
          <w:rFonts w:hint="eastAsia" w:ascii="宋体" w:hAnsi="宋体"/>
          <w:bCs/>
          <w:sz w:val="24"/>
          <w:szCs w:val="24"/>
          <w:lang w:eastAsia="zh-CN"/>
        </w:rPr>
        <w:t xml:space="preserve">②</w:t>
      </w:r>
      <w:bookmarkStart w:id="19" w:name="OLE_LINK34"/>
      <w:r>
        <w:rPr>
          <w:rFonts w:hint="eastAsia" w:ascii="宋体" w:hAnsi="宋体" w:eastAsia="宋体"/>
          <w:sz w:val="24"/>
          <w:szCs w:val="24"/>
          <w:lang w:eastAsia="zh-CN"/>
        </w:rPr>
        <w:t xml:space="preserve">保安</w:t>
      </w:r>
      <w:r>
        <w:rPr>
          <w:rFonts w:hint="eastAsia" w:ascii="宋体" w:hAnsi="宋体"/>
          <w:sz w:val="24"/>
          <w:szCs w:val="24"/>
          <w:lang w:eastAsia="zh-CN"/>
        </w:rPr>
        <w:t xml:space="preserve">措施</w:t>
      </w:r>
      <w:bookmarkEnd w:id="19"/>
      <w:r>
        <w:rPr>
          <w:rFonts w:hint="eastAsia" w:ascii="宋体" w:hAnsi="宋体"/>
          <w:sz w:val="24"/>
          <w:szCs w:val="24"/>
          <w:lang w:eastAsia="zh-CN"/>
        </w:rPr>
        <w:t xml:space="preserve">，</w:t>
      </w:r>
      <w:r>
        <w:rPr>
          <w:rFonts w:hint="eastAsia" w:ascii="宋体" w:hAnsi="宋体"/>
          <w:bCs/>
          <w:sz w:val="24"/>
          <w:szCs w:val="24"/>
          <w:lang w:eastAsia="zh-CN"/>
        </w:rPr>
        <w:t xml:space="preserve">③</w:t>
      </w:r>
      <w:bookmarkStart w:id="20" w:name="OLE_LINK35"/>
      <w:r>
        <w:rPr>
          <w:rFonts w:hint="eastAsia" w:ascii="宋体" w:hAnsi="宋体"/>
          <w:sz w:val="24"/>
          <w:szCs w:val="24"/>
          <w:lang w:eastAsia="zh-CN"/>
        </w:rPr>
        <w:t xml:space="preserve">管理责任</w:t>
      </w:r>
      <w:bookmarkEnd w:id="20"/>
      <w:r>
        <w:rPr>
          <w:rFonts w:hint="eastAsia" w:ascii="宋体" w:hAnsi="宋体"/>
          <w:sz w:val="24"/>
          <w:szCs w:val="24"/>
          <w:lang w:eastAsia="zh-CN"/>
        </w:rPr>
        <w:t xml:space="preserve">，</w:t>
      </w:r>
      <w:r>
        <w:rPr>
          <w:rFonts w:hint="eastAsia" w:ascii="宋体" w:hAnsi="宋体"/>
          <w:bCs/>
          <w:sz w:val="24"/>
          <w:szCs w:val="24"/>
          <w:lang w:eastAsia="zh-CN"/>
        </w:rPr>
        <w:t xml:space="preserve">④</w:t>
      </w:r>
      <w:bookmarkStart w:id="21" w:name="OLE_LINK36"/>
      <w:r>
        <w:rPr>
          <w:rFonts w:hint="eastAsia" w:ascii="宋体" w:hAnsi="宋体"/>
          <w:sz w:val="24"/>
          <w:szCs w:val="24"/>
          <w:lang w:eastAsia="zh-CN"/>
        </w:rPr>
        <w:t xml:space="preserve">管理制度</w:t>
      </w:r>
      <w:bookmarkEnd w:id="21"/>
      <w:r>
        <w:rPr>
          <w:rFonts w:hint="eastAsia" w:ascii="宋体" w:hAnsi="宋体"/>
          <w:sz w:val="24"/>
          <w:szCs w:val="24"/>
          <w:lang w:eastAsia="zh-CN"/>
        </w:rPr>
        <w:t xml:space="preserve">等内容。</w:t>
      </w:r>
      <w:r>
        <w:rPr>
          <w:rFonts w:hint="eastAsia" w:ascii="宋体" w:hAnsi="宋体" w:eastAsia="宋体" w:cs="宋体"/>
          <w:sz w:val="24"/>
          <w:szCs w:val="24"/>
          <w:lang w:eastAsia="zh-CN"/>
        </w:rPr>
        <w:t xml:space="preserve">方案内容完全针对本项目且符合本项目实际需求的得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分；每缺少一项内容，或内容错误，或内容非专门针对本项目，或内容不能满足本项目实际需求的，每一项扣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分；不提供方案不得分。</w:t>
      </w:r>
      <w:r/>
    </w:p>
    <w:p>
      <w:pPr>
        <w:ind w:firstLine="480"/>
        <w:keepLines w:val="0"/>
        <w:keepNext w:val="0"/>
        <w:pageBreakBefore w:val="0"/>
        <w:spacing w:after="0" w:line="500" w:lineRule="exact"/>
        <w:widowControl/>
        <w:rPr>
          <w:rFonts w:ascii="宋体" w:hAnsi="宋体"/>
          <w:b/>
          <w:sz w:val="24"/>
          <w:szCs w:val="24"/>
          <w:lang w:eastAsia="zh-CN"/>
        </w:rPr>
      </w:pPr>
      <w:r>
        <w:rPr>
          <w:rFonts w:hint="eastAsia" w:ascii="宋体" w:hAnsi="宋体"/>
          <w:b/>
          <w:sz w:val="24"/>
          <w:szCs w:val="24"/>
          <w:lang w:val="en-US" w:eastAsia="zh-CN"/>
        </w:rPr>
        <w:t xml:space="preserve">3</w:t>
      </w:r>
      <w:r>
        <w:rPr>
          <w:rFonts w:hint="eastAsia" w:ascii="宋体" w:hAnsi="宋体"/>
          <w:b/>
          <w:sz w:val="24"/>
          <w:szCs w:val="24"/>
          <w:lang w:eastAsia="zh-CN"/>
        </w:rPr>
        <w:t xml:space="preserve">、绿化</w:t>
      </w:r>
      <w:r>
        <w:rPr>
          <w:rFonts w:hint="eastAsia" w:ascii="宋体" w:hAnsi="宋体"/>
          <w:b/>
          <w:bCs/>
          <w:sz w:val="24"/>
          <w:szCs w:val="24"/>
          <w:lang w:eastAsia="zh-CN"/>
        </w:rPr>
        <w:t xml:space="preserve">养护方案及制度</w:t>
      </w:r>
      <w:r>
        <w:rPr>
          <w:rFonts w:hint="eastAsia" w:ascii="宋体" w:hAnsi="宋体"/>
          <w:b/>
          <w:sz w:val="24"/>
          <w:szCs w:val="24"/>
          <w:lang w:eastAsia="zh-CN"/>
        </w:rPr>
        <w:t xml:space="preserve">（</w:t>
      </w:r>
      <w:r>
        <w:rPr>
          <w:rFonts w:hint="eastAsia" w:ascii="宋体" w:hAnsi="宋体"/>
          <w:b/>
          <w:sz w:val="24"/>
          <w:szCs w:val="24"/>
          <w:lang w:val="en-US" w:eastAsia="zh-CN"/>
        </w:rPr>
        <w:t xml:space="preserve">4</w:t>
      </w:r>
      <w:r>
        <w:rPr>
          <w:rFonts w:hint="eastAsia" w:ascii="宋体" w:hAnsi="宋体"/>
          <w:b/>
          <w:sz w:val="24"/>
          <w:szCs w:val="24"/>
          <w:lang w:eastAsia="zh-CN"/>
        </w:rPr>
        <w:t xml:space="preserve">分）</w:t>
      </w:r>
      <w:r/>
    </w:p>
    <w:p>
      <w:pPr>
        <w:ind w:firstLine="480"/>
        <w:keepLines w:val="0"/>
        <w:keepNext w:val="0"/>
        <w:pageBreakBefore w:val="0"/>
        <w:spacing w:after="0" w:line="500" w:lineRule="exact"/>
        <w:widowControl/>
        <w:rPr>
          <w:rFonts w:ascii="宋体" w:hAnsi="宋体"/>
          <w:b/>
          <w:sz w:val="24"/>
          <w:szCs w:val="24"/>
          <w:lang w:eastAsia="zh-CN"/>
        </w:rPr>
      </w:pPr>
      <w:r>
        <w:rPr>
          <w:rFonts w:hint="eastAsia" w:ascii="宋体" w:hAnsi="宋体"/>
          <w:sz w:val="24"/>
          <w:szCs w:val="24"/>
          <w:lang w:eastAsia="zh-CN"/>
        </w:rPr>
        <w:t xml:space="preserve">针对本项目绿化需求，投标人提供绿化管理方案及制度，包括</w:t>
      </w:r>
      <w:r>
        <w:rPr>
          <w:rFonts w:hint="eastAsia" w:ascii="宋体" w:hAnsi="宋体"/>
          <w:bCs/>
          <w:sz w:val="24"/>
          <w:szCs w:val="24"/>
          <w:lang w:eastAsia="zh-CN"/>
        </w:rPr>
        <w:t xml:space="preserve">①</w:t>
      </w:r>
      <w:r>
        <w:rPr>
          <w:rFonts w:hint="eastAsia" w:ascii="宋体" w:hAnsi="宋体"/>
          <w:sz w:val="24"/>
          <w:szCs w:val="24"/>
          <w:lang w:eastAsia="zh-CN"/>
        </w:rPr>
        <w:t xml:space="preserve">绿化服务内容，</w:t>
      </w:r>
      <w:r>
        <w:rPr>
          <w:rFonts w:hint="eastAsia" w:ascii="宋体" w:hAnsi="宋体"/>
          <w:bCs/>
          <w:sz w:val="24"/>
          <w:szCs w:val="24"/>
          <w:lang w:eastAsia="zh-CN"/>
        </w:rPr>
        <w:t xml:space="preserve">②</w:t>
      </w:r>
      <w:bookmarkStart w:id="22" w:name="OLE_LINK46"/>
      <w:r>
        <w:rPr>
          <w:rFonts w:hint="eastAsia" w:ascii="宋体" w:hAnsi="宋体"/>
          <w:sz w:val="24"/>
          <w:szCs w:val="24"/>
          <w:lang w:eastAsia="zh-CN"/>
        </w:rPr>
        <w:t xml:space="preserve">具体安全文明措施</w:t>
      </w:r>
      <w:bookmarkEnd w:id="22"/>
      <w:r>
        <w:rPr>
          <w:rFonts w:hint="eastAsia" w:ascii="宋体" w:hAnsi="宋体"/>
          <w:sz w:val="24"/>
          <w:szCs w:val="24"/>
          <w:lang w:eastAsia="zh-CN"/>
        </w:rPr>
        <w:t xml:space="preserve">，</w:t>
      </w:r>
      <w:r>
        <w:rPr>
          <w:rFonts w:hint="eastAsia" w:ascii="宋体" w:hAnsi="宋体"/>
          <w:bCs/>
          <w:sz w:val="24"/>
          <w:szCs w:val="24"/>
          <w:lang w:eastAsia="zh-CN"/>
        </w:rPr>
        <w:t xml:space="preserve">③</w:t>
      </w:r>
      <w:r>
        <w:rPr>
          <w:rFonts w:hint="eastAsia" w:ascii="宋体" w:hAnsi="宋体"/>
          <w:sz w:val="24"/>
          <w:szCs w:val="24"/>
          <w:lang w:eastAsia="zh-CN"/>
        </w:rPr>
        <w:t xml:space="preserve">管理责任，</w:t>
      </w:r>
      <w:r>
        <w:rPr>
          <w:rFonts w:hint="eastAsia" w:ascii="宋体" w:hAnsi="宋体"/>
          <w:bCs/>
          <w:sz w:val="24"/>
          <w:szCs w:val="24"/>
          <w:lang w:eastAsia="zh-CN"/>
        </w:rPr>
        <w:t xml:space="preserve">④</w:t>
      </w:r>
      <w:bookmarkStart w:id="23" w:name="OLE_LINK47"/>
      <w:r>
        <w:rPr>
          <w:rFonts w:hint="eastAsia" w:ascii="宋体" w:hAnsi="宋体"/>
          <w:sz w:val="24"/>
          <w:szCs w:val="24"/>
          <w:lang w:eastAsia="zh-CN"/>
        </w:rPr>
        <w:t xml:space="preserve">管理制度</w:t>
      </w:r>
      <w:bookmarkEnd w:id="23"/>
      <w:r>
        <w:rPr>
          <w:rFonts w:hint="eastAsia" w:ascii="宋体" w:hAnsi="宋体"/>
          <w:sz w:val="24"/>
          <w:szCs w:val="24"/>
          <w:lang w:eastAsia="zh-CN"/>
        </w:rPr>
        <w:t xml:space="preserve">等内容。</w:t>
      </w:r>
      <w:r>
        <w:rPr>
          <w:rFonts w:hint="eastAsia" w:ascii="宋体" w:hAnsi="宋体" w:eastAsia="宋体" w:cs="宋体"/>
          <w:sz w:val="24"/>
          <w:szCs w:val="24"/>
          <w:lang w:eastAsia="zh-CN"/>
        </w:rPr>
        <w:t xml:space="preserve">方案内容完全针对本项目且符合本项目实际需求的得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分；每缺少一项内容，或内容错误，或内容非专门针对本项目，或内容不能满足本项目实际需求的，每一项扣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分；不提供方案不得分。</w:t>
      </w:r>
      <w:r/>
    </w:p>
    <w:p>
      <w:pPr>
        <w:ind w:firstLine="480"/>
        <w:keepLines w:val="0"/>
        <w:keepNext w:val="0"/>
        <w:pageBreakBefore w:val="0"/>
        <w:spacing w:after="0" w:line="500" w:lineRule="exact"/>
        <w:widowControl/>
        <w:rPr>
          <w:rFonts w:hint="eastAsia" w:ascii="宋体" w:hAnsi="宋体"/>
          <w:b/>
          <w:sz w:val="24"/>
          <w:szCs w:val="24"/>
          <w:lang w:val="en-US" w:eastAsia="zh-CN"/>
        </w:rPr>
      </w:pPr>
      <w:r/>
      <w:bookmarkStart w:id="24" w:name="OLE_LINK42"/>
      <w:r>
        <w:rPr>
          <w:rFonts w:hint="eastAsia" w:ascii="宋体" w:hAnsi="宋体"/>
          <w:b/>
          <w:sz w:val="24"/>
          <w:szCs w:val="24"/>
          <w:lang w:val="en-US" w:eastAsia="zh-CN"/>
        </w:rPr>
        <w:t xml:space="preserve">4、设施设备运行维保方案</w:t>
      </w:r>
      <w:bookmarkEnd w:id="24"/>
      <w:r>
        <w:rPr>
          <w:rFonts w:hint="eastAsia" w:ascii="宋体" w:hAnsi="宋体"/>
          <w:b/>
          <w:sz w:val="24"/>
          <w:szCs w:val="24"/>
          <w:lang w:val="en-US" w:eastAsia="zh-CN"/>
        </w:rPr>
        <w:t xml:space="preserve">（2分）</w:t>
      </w:r>
      <w:r/>
    </w:p>
    <w:p>
      <w:pPr>
        <w:ind w:firstLine="480"/>
        <w:keepLines w:val="0"/>
        <w:keepNext w:val="0"/>
        <w:pageBreakBefore w:val="0"/>
        <w:spacing w:after="0" w:line="500" w:lineRule="exact"/>
        <w:widowControl/>
        <w:rPr>
          <w:rFonts w:ascii="宋体" w:hAnsi="宋体" w:eastAsia="宋体" w:cs="宋体"/>
          <w:sz w:val="24"/>
          <w:szCs w:val="24"/>
          <w:lang w:eastAsia="zh-CN"/>
        </w:rPr>
      </w:pPr>
      <w:r>
        <w:rPr>
          <w:rFonts w:hint="eastAsia" w:ascii="宋体" w:hAnsi="宋体"/>
          <w:sz w:val="24"/>
          <w:szCs w:val="24"/>
          <w:lang w:eastAsia="zh-CN"/>
        </w:rPr>
        <w:t xml:space="preserve">针对本项目实际情况，投标人提供设备维护服务方案，包括</w:t>
      </w:r>
      <w:r>
        <w:rPr>
          <w:rFonts w:hint="eastAsia" w:ascii="宋体" w:hAnsi="宋体"/>
          <w:bCs/>
          <w:sz w:val="24"/>
          <w:szCs w:val="24"/>
          <w:lang w:eastAsia="zh-CN"/>
        </w:rPr>
        <w:t xml:space="preserve">①</w:t>
      </w:r>
      <w:r>
        <w:rPr>
          <w:rFonts w:hint="eastAsia" w:ascii="宋体" w:hAnsi="宋体"/>
          <w:sz w:val="24"/>
          <w:szCs w:val="24"/>
          <w:lang w:val="en-US" w:eastAsia="zh-CN"/>
        </w:rPr>
        <w:t xml:space="preserve">消防设施设备运行维保内容方案</w:t>
      </w:r>
      <w:r>
        <w:rPr>
          <w:rFonts w:hint="eastAsia" w:ascii="宋体" w:hAnsi="宋体"/>
          <w:sz w:val="24"/>
          <w:szCs w:val="24"/>
          <w:lang w:eastAsia="zh-CN"/>
        </w:rPr>
        <w:t xml:space="preserve">，</w:t>
      </w:r>
      <w:r>
        <w:rPr>
          <w:rFonts w:hint="eastAsia" w:ascii="宋体" w:hAnsi="宋体"/>
          <w:bCs/>
          <w:sz w:val="24"/>
          <w:szCs w:val="24"/>
          <w:lang w:eastAsia="zh-CN"/>
        </w:rPr>
        <w:t xml:space="preserve">②</w:t>
      </w:r>
      <w:r>
        <w:rPr>
          <w:rFonts w:hint="eastAsia" w:ascii="宋体" w:hAnsi="宋体"/>
          <w:sz w:val="24"/>
          <w:szCs w:val="24"/>
          <w:lang w:val="en-US" w:eastAsia="zh-CN"/>
        </w:rPr>
        <w:t xml:space="preserve">电梯运行维保内容方案</w:t>
      </w:r>
      <w:r>
        <w:rPr>
          <w:rFonts w:hint="eastAsia" w:ascii="宋体" w:hAnsi="宋体"/>
          <w:sz w:val="24"/>
          <w:szCs w:val="24"/>
          <w:lang w:eastAsia="zh-CN"/>
        </w:rPr>
        <w:t xml:space="preserve">。</w:t>
      </w:r>
      <w:r>
        <w:rPr>
          <w:rFonts w:hint="eastAsia" w:ascii="宋体" w:hAnsi="宋体" w:eastAsia="宋体" w:cs="宋体"/>
          <w:sz w:val="24"/>
          <w:szCs w:val="24"/>
          <w:lang w:eastAsia="zh-CN"/>
        </w:rPr>
        <w:t xml:space="preserve">方案内容完全针对本项目且符合本项目实际需求的得2分；每缺少一项内容，或内容错误，或内容非专门针对本项目，或内容不能满足本项目实际需求的，每一项扣1分；不提供方案不得分。</w:t>
      </w:r>
      <w:r/>
    </w:p>
    <w:p>
      <w:pPr>
        <w:pStyle w:val="693"/>
        <w:numPr>
          <w:ilvl w:val="0"/>
          <w:numId w:val="7"/>
        </w:numPr>
        <w:ind w:firstLine="480"/>
        <w:keepLines w:val="0"/>
        <w:keepNext w:val="0"/>
        <w:pageBreakBefore w:val="0"/>
        <w:spacing w:after="0" w:line="500" w:lineRule="exact"/>
        <w:widowControl/>
        <w:rPr>
          <w:rFonts w:hAnsi="宋体"/>
          <w:b/>
          <w:sz w:val="24"/>
          <w:szCs w:val="24"/>
        </w:rPr>
      </w:pPr>
      <w:r/>
      <w:bookmarkStart w:id="25" w:name="OLE_LINK52"/>
      <w:r>
        <w:rPr>
          <w:rFonts w:hint="eastAsia" w:hAnsi="宋体"/>
          <w:b/>
          <w:sz w:val="24"/>
          <w:szCs w:val="24"/>
        </w:rPr>
        <w:t xml:space="preserve">后勤</w:t>
      </w:r>
      <w:r>
        <w:rPr>
          <w:rFonts w:hint="eastAsia" w:hAnsi="宋体" w:eastAsia="宋体"/>
          <w:b/>
          <w:sz w:val="24"/>
          <w:szCs w:val="24"/>
          <w:lang w:val="en-US" w:eastAsia="zh-CN"/>
        </w:rPr>
        <w:t xml:space="preserve">维护服务</w:t>
      </w:r>
      <w:r>
        <w:rPr>
          <w:rFonts w:hint="eastAsia" w:hAnsi="宋体"/>
          <w:b/>
          <w:sz w:val="24"/>
          <w:szCs w:val="24"/>
        </w:rPr>
        <w:t xml:space="preserve">方案</w:t>
      </w:r>
      <w:bookmarkEnd w:id="25"/>
      <w:r>
        <w:rPr>
          <w:rFonts w:hint="eastAsia" w:hAnsi="宋体"/>
          <w:b/>
          <w:sz w:val="24"/>
          <w:szCs w:val="24"/>
        </w:rPr>
        <w:t xml:space="preserve">（</w:t>
      </w:r>
      <w:r>
        <w:rPr>
          <w:rFonts w:hint="eastAsia" w:hAnsi="宋体" w:eastAsia="宋体"/>
          <w:b/>
          <w:sz w:val="24"/>
          <w:szCs w:val="24"/>
          <w:lang w:eastAsia="zh-CN"/>
        </w:rPr>
        <w:t xml:space="preserve">4分</w:t>
      </w:r>
      <w:r>
        <w:rPr>
          <w:rFonts w:hint="eastAsia" w:hAnsi="宋体"/>
          <w:b/>
          <w:sz w:val="24"/>
          <w:szCs w:val="24"/>
        </w:rPr>
        <w:t xml:space="preserve">）</w:t>
      </w:r>
      <w:r/>
    </w:p>
    <w:p>
      <w:pPr>
        <w:ind w:firstLine="480"/>
        <w:keepLines w:val="0"/>
        <w:keepNext w:val="0"/>
        <w:pageBreakBefore w:val="0"/>
        <w:spacing w:after="0" w:line="500" w:lineRule="exact"/>
        <w:widowControl/>
        <w:rPr>
          <w:rFonts w:ascii="宋体" w:hAnsi="宋体" w:eastAsia="宋体" w:cs="宋体"/>
          <w:sz w:val="24"/>
          <w:szCs w:val="24"/>
          <w:lang w:eastAsia="zh-CN"/>
        </w:rPr>
      </w:pPr>
      <w:r>
        <w:rPr>
          <w:rFonts w:hint="eastAsia" w:ascii="宋体" w:hAnsi="宋体"/>
          <w:sz w:val="24"/>
          <w:szCs w:val="24"/>
          <w:lang w:eastAsia="zh-CN"/>
        </w:rPr>
        <w:t xml:space="preserve">针对本项目后勤保障需求，投标人提供后勤</w:t>
      </w:r>
      <w:r>
        <w:rPr>
          <w:rFonts w:hint="eastAsia" w:ascii="宋体" w:hAnsi="宋体"/>
          <w:sz w:val="24"/>
          <w:szCs w:val="24"/>
          <w:lang w:val="en-US" w:eastAsia="zh-CN"/>
        </w:rPr>
        <w:t xml:space="preserve">维护</w:t>
      </w:r>
      <w:r>
        <w:rPr>
          <w:rFonts w:hint="eastAsia" w:ascii="宋体" w:hAnsi="宋体"/>
          <w:sz w:val="24"/>
          <w:szCs w:val="24"/>
          <w:lang w:eastAsia="zh-CN"/>
        </w:rPr>
        <w:t xml:space="preserve">保障方案及制度，包括</w:t>
      </w:r>
      <w:r>
        <w:rPr>
          <w:rFonts w:hint="eastAsia" w:ascii="宋体" w:hAnsi="宋体"/>
          <w:bCs/>
          <w:sz w:val="24"/>
          <w:szCs w:val="24"/>
          <w:lang w:eastAsia="zh-CN"/>
        </w:rPr>
        <w:t xml:space="preserve">①</w:t>
      </w:r>
      <w:bookmarkStart w:id="26" w:name="OLE_LINK53"/>
      <w:r>
        <w:rPr>
          <w:rFonts w:hint="eastAsia" w:ascii="宋体" w:hAnsi="宋体"/>
          <w:bCs/>
          <w:sz w:val="24"/>
          <w:szCs w:val="24"/>
          <w:lang w:val="en-US" w:eastAsia="zh-CN"/>
        </w:rPr>
        <w:t xml:space="preserve">变配电维护服务方案</w:t>
      </w:r>
      <w:r>
        <w:rPr>
          <w:rFonts w:hint="eastAsia" w:ascii="宋体" w:hAnsi="宋体"/>
          <w:sz w:val="24"/>
          <w:szCs w:val="24"/>
          <w:lang w:eastAsia="zh-CN"/>
        </w:rPr>
        <w:t xml:space="preserve">内容</w:t>
      </w:r>
      <w:bookmarkEnd w:id="26"/>
      <w:r>
        <w:rPr>
          <w:rFonts w:hint="eastAsia" w:ascii="宋体" w:hAnsi="宋体"/>
          <w:sz w:val="24"/>
          <w:szCs w:val="24"/>
          <w:lang w:eastAsia="zh-CN"/>
        </w:rPr>
        <w:t xml:space="preserve">，</w:t>
      </w:r>
      <w:r>
        <w:rPr>
          <w:rFonts w:hint="eastAsia" w:ascii="宋体" w:hAnsi="宋体"/>
          <w:bCs/>
          <w:sz w:val="24"/>
          <w:szCs w:val="24"/>
          <w:lang w:eastAsia="zh-CN"/>
        </w:rPr>
        <w:t xml:space="preserve">②</w:t>
      </w:r>
      <w:r>
        <w:rPr>
          <w:rFonts w:hint="eastAsia" w:ascii="宋体" w:hAnsi="宋体"/>
          <w:sz w:val="24"/>
          <w:szCs w:val="24"/>
          <w:lang w:val="en-US" w:eastAsia="zh-CN"/>
        </w:rPr>
        <w:t xml:space="preserve">公共照明维护方案内容</w:t>
      </w:r>
      <w:r>
        <w:rPr>
          <w:rFonts w:hint="eastAsia" w:ascii="宋体" w:hAnsi="宋体"/>
          <w:sz w:val="24"/>
          <w:szCs w:val="24"/>
          <w:lang w:eastAsia="zh-CN"/>
        </w:rPr>
        <w:t xml:space="preserve">，</w:t>
      </w:r>
      <w:r>
        <w:rPr>
          <w:rFonts w:hint="eastAsia" w:ascii="宋体" w:hAnsi="宋体"/>
          <w:bCs/>
          <w:sz w:val="24"/>
          <w:szCs w:val="24"/>
          <w:lang w:eastAsia="zh-CN"/>
        </w:rPr>
        <w:t xml:space="preserve">③</w:t>
      </w:r>
      <w:r>
        <w:rPr>
          <w:rFonts w:hint="eastAsia" w:ascii="宋体" w:hAnsi="宋体"/>
          <w:sz w:val="24"/>
          <w:szCs w:val="24"/>
          <w:lang w:val="en-US" w:eastAsia="zh-CN"/>
        </w:rPr>
        <w:t xml:space="preserve">给排水维护服务方案内容</w:t>
      </w:r>
      <w:r>
        <w:rPr>
          <w:rFonts w:hint="eastAsia" w:ascii="宋体" w:hAnsi="宋体"/>
          <w:sz w:val="24"/>
          <w:szCs w:val="24"/>
          <w:lang w:eastAsia="zh-CN"/>
        </w:rPr>
        <w:t xml:space="preserve">，</w:t>
      </w:r>
      <w:r>
        <w:rPr>
          <w:rFonts w:hint="eastAsia" w:ascii="宋体" w:hAnsi="宋体"/>
          <w:bCs/>
          <w:sz w:val="24"/>
          <w:szCs w:val="24"/>
          <w:lang w:eastAsia="zh-CN"/>
        </w:rPr>
        <w:t xml:space="preserve">④</w:t>
      </w:r>
      <w:r>
        <w:rPr>
          <w:rFonts w:hint="eastAsia" w:ascii="宋体" w:hAnsi="宋体"/>
          <w:sz w:val="24"/>
          <w:szCs w:val="24"/>
          <w:lang w:val="en-US" w:eastAsia="zh-CN"/>
        </w:rPr>
        <w:t xml:space="preserve">工程维修保养方案</w:t>
      </w:r>
      <w:r>
        <w:rPr>
          <w:rFonts w:hint="eastAsia" w:ascii="宋体" w:hAnsi="宋体"/>
          <w:sz w:val="24"/>
          <w:szCs w:val="24"/>
          <w:lang w:eastAsia="zh-CN"/>
        </w:rPr>
        <w:t xml:space="preserve">内容。</w:t>
      </w:r>
      <w:r>
        <w:rPr>
          <w:rFonts w:hint="eastAsia" w:ascii="宋体" w:hAnsi="宋体" w:eastAsia="宋体" w:cs="宋体"/>
          <w:sz w:val="24"/>
          <w:szCs w:val="24"/>
          <w:lang w:eastAsia="zh-CN"/>
        </w:rPr>
        <w:t xml:space="preserve">方案内容完全针对本项目且符合本项目实际需求的得4分；每缺少一项内容，或内容错误，或内容非专门针对本项目，或内容不能满足本项目实际需求的，每一项扣1分；不提供方案不得分。</w:t>
      </w:r>
      <w:r/>
    </w:p>
    <w:p>
      <w:pPr>
        <w:ind w:firstLine="480"/>
        <w:keepLines w:val="0"/>
        <w:keepNext w:val="0"/>
        <w:pageBreakBefore w:val="0"/>
        <w:spacing w:after="0" w:line="500" w:lineRule="exact"/>
        <w:widowControl/>
        <w:rPr>
          <w:rFonts w:ascii="宋体" w:hAnsi="宋体"/>
          <w:b/>
          <w:sz w:val="24"/>
          <w:szCs w:val="24"/>
          <w:lang w:eastAsia="zh-CN"/>
        </w:rPr>
      </w:pPr>
      <w:r>
        <w:rPr>
          <w:rFonts w:hint="eastAsia" w:ascii="宋体" w:hAnsi="宋体"/>
          <w:b/>
          <w:sz w:val="24"/>
          <w:szCs w:val="24"/>
          <w:lang w:val="en-US" w:eastAsia="zh-CN"/>
        </w:rPr>
        <w:t xml:space="preserve">6</w:t>
      </w:r>
      <w:r>
        <w:rPr>
          <w:rFonts w:hint="eastAsia" w:ascii="宋体" w:hAnsi="宋体"/>
          <w:b/>
          <w:sz w:val="24"/>
          <w:szCs w:val="24"/>
          <w:lang w:eastAsia="zh-CN"/>
        </w:rPr>
        <w:t xml:space="preserve">、</w:t>
      </w:r>
      <w:r>
        <w:rPr>
          <w:rFonts w:hint="eastAsia" w:hAnsi="宋体"/>
          <w:b/>
          <w:bCs/>
          <w:sz w:val="24"/>
          <w:szCs w:val="24"/>
          <w:lang w:eastAsia="zh-CN"/>
        </w:rPr>
        <w:t xml:space="preserve">重大紧急事项的应急预案</w:t>
      </w:r>
      <w:r>
        <w:rPr>
          <w:rFonts w:hint="eastAsia" w:ascii="宋体" w:hAnsi="宋体"/>
          <w:b/>
          <w:sz w:val="24"/>
          <w:szCs w:val="24"/>
          <w:lang w:eastAsia="zh-CN"/>
        </w:rPr>
        <w:t xml:space="preserve">（</w:t>
      </w:r>
      <w:r>
        <w:rPr>
          <w:rFonts w:hint="eastAsia" w:ascii="宋体" w:hAnsi="宋体"/>
          <w:b/>
          <w:sz w:val="24"/>
          <w:szCs w:val="24"/>
          <w:lang w:val="en-US" w:eastAsia="zh-CN"/>
        </w:rPr>
        <w:t xml:space="preserve">7</w:t>
      </w:r>
      <w:r>
        <w:rPr>
          <w:rFonts w:hint="eastAsia" w:ascii="宋体" w:hAnsi="宋体"/>
          <w:b/>
          <w:sz w:val="24"/>
          <w:szCs w:val="24"/>
          <w:lang w:eastAsia="zh-CN"/>
        </w:rPr>
        <w:t xml:space="preserve">分）</w:t>
      </w:r>
      <w:r/>
    </w:p>
    <w:p>
      <w:pPr>
        <w:ind w:firstLine="480"/>
        <w:keepLines w:val="0"/>
        <w:keepNext w:val="0"/>
        <w:pageBreakBefore w:val="0"/>
        <w:spacing w:after="0" w:line="500" w:lineRule="exact"/>
        <w:widowControl/>
        <w:rPr>
          <w:rFonts w:hAnsi="宋体"/>
          <w:b/>
          <w:bCs/>
          <w:sz w:val="24"/>
          <w:szCs w:val="24"/>
          <w:lang w:eastAsia="zh-CN"/>
        </w:rPr>
      </w:pPr>
      <w:r>
        <w:rPr>
          <w:rFonts w:hint="eastAsia" w:ascii="宋体" w:hAnsi="宋体"/>
          <w:sz w:val="24"/>
          <w:szCs w:val="24"/>
          <w:lang w:eastAsia="zh-CN"/>
        </w:rPr>
        <w:t xml:space="preserve">针对本项目需求，投标人提供重大紧急事项的应急预案，包括</w:t>
      </w:r>
      <w:r>
        <w:rPr>
          <w:rFonts w:hint="eastAsia" w:ascii="宋体" w:hAnsi="宋体"/>
          <w:bCs/>
          <w:sz w:val="24"/>
          <w:szCs w:val="24"/>
          <w:lang w:eastAsia="zh-CN"/>
        </w:rPr>
        <w:t xml:space="preserve">①</w:t>
      </w:r>
      <w:r>
        <w:rPr>
          <w:rFonts w:hint="eastAsia" w:asciiTheme="minorEastAsia" w:hAnsiTheme="minorEastAsia" w:eastAsiaTheme="minorEastAsia"/>
          <w:sz w:val="24"/>
          <w:szCs w:val="24"/>
          <w:highlight w:val="none"/>
          <w:lang w:eastAsia="zh-CN"/>
        </w:rPr>
        <w:t xml:space="preserve">各类灾害性</w:t>
      </w:r>
      <w:r>
        <w:rPr>
          <w:rFonts w:asciiTheme="minorEastAsia" w:hAnsiTheme="minorEastAsia" w:eastAsiaTheme="minorEastAsia"/>
          <w:sz w:val="24"/>
          <w:szCs w:val="24"/>
          <w:highlight w:val="none"/>
          <w:lang w:eastAsia="zh-CN"/>
        </w:rPr>
        <w:t xml:space="preserve">恶劣天气应对应急预案</w:t>
      </w:r>
      <w:r>
        <w:rPr>
          <w:rFonts w:hint="eastAsia" w:ascii="宋体" w:hAnsi="宋体" w:cs="Arial"/>
          <w:sz w:val="24"/>
          <w:lang w:eastAsia="zh-CN"/>
        </w:rPr>
        <w:t xml:space="preserve">、</w:t>
      </w:r>
      <w:r>
        <w:rPr>
          <w:rFonts w:hint="eastAsia" w:ascii="宋体" w:hAnsi="宋体"/>
          <w:bCs/>
          <w:sz w:val="24"/>
          <w:szCs w:val="24"/>
          <w:lang w:eastAsia="zh-CN"/>
        </w:rPr>
        <w:t xml:space="preserve">②</w:t>
      </w:r>
      <w:bookmarkStart w:id="27" w:name="OLE_LINK58"/>
      <w:r>
        <w:rPr>
          <w:rFonts w:hint="eastAsia" w:ascii="宋体" w:hAnsi="宋体" w:cs="Arial"/>
          <w:sz w:val="24"/>
          <w:lang w:eastAsia="zh-CN"/>
        </w:rPr>
        <w:t xml:space="preserve">治安</w:t>
      </w:r>
      <w:r>
        <w:rPr>
          <w:rFonts w:hint="eastAsia" w:ascii="宋体" w:hAnsi="宋体" w:cs="Arial"/>
          <w:sz w:val="24"/>
          <w:lang w:val="en-US" w:eastAsia="zh-CN"/>
        </w:rPr>
        <w:t xml:space="preserve">事件</w:t>
      </w:r>
      <w:r>
        <w:rPr>
          <w:rFonts w:hint="eastAsia" w:ascii="宋体" w:hAnsi="宋体" w:cs="Arial"/>
          <w:sz w:val="24"/>
          <w:lang w:eastAsia="zh-CN"/>
        </w:rPr>
        <w:t xml:space="preserve">应急预案</w:t>
      </w:r>
      <w:bookmarkEnd w:id="27"/>
      <w:r>
        <w:rPr>
          <w:rFonts w:hint="eastAsia" w:ascii="宋体" w:hAnsi="宋体" w:cs="Arial"/>
          <w:sz w:val="24"/>
          <w:lang w:eastAsia="zh-CN"/>
        </w:rPr>
        <w:t xml:space="preserve">、</w:t>
      </w:r>
      <w:r>
        <w:rPr>
          <w:rFonts w:hint="eastAsia" w:ascii="宋体" w:hAnsi="宋体"/>
          <w:bCs/>
          <w:sz w:val="24"/>
          <w:szCs w:val="24"/>
          <w:lang w:eastAsia="zh-CN"/>
        </w:rPr>
        <w:t xml:space="preserve">③</w:t>
      </w:r>
      <w:r>
        <w:rPr>
          <w:rFonts w:asciiTheme="minorEastAsia" w:hAnsiTheme="minorEastAsia" w:eastAsiaTheme="minorEastAsia"/>
          <w:sz w:val="24"/>
          <w:szCs w:val="24"/>
          <w:highlight w:val="none"/>
          <w:lang w:eastAsia="zh-CN"/>
        </w:rPr>
        <w:t xml:space="preserve">火情火警紧急处理应急预案</w:t>
      </w:r>
      <w:r>
        <w:rPr>
          <w:rFonts w:hint="eastAsia" w:ascii="宋体" w:hAnsi="宋体" w:cs="Arial"/>
          <w:sz w:val="24"/>
          <w:lang w:eastAsia="zh-CN"/>
        </w:rPr>
        <w:t xml:space="preserve">、</w:t>
      </w:r>
      <w:r>
        <w:rPr>
          <w:rFonts w:hint="eastAsia" w:ascii="宋体" w:hAnsi="宋体"/>
          <w:bCs/>
          <w:sz w:val="24"/>
          <w:szCs w:val="24"/>
          <w:lang w:eastAsia="zh-CN"/>
        </w:rPr>
        <w:t xml:space="preserve">④</w:t>
      </w:r>
      <w:r>
        <w:rPr>
          <w:rFonts w:asciiTheme="minorEastAsia" w:hAnsiTheme="minorEastAsia" w:eastAsiaTheme="minorEastAsia"/>
          <w:sz w:val="24"/>
          <w:szCs w:val="24"/>
          <w:highlight w:val="none"/>
          <w:lang w:eastAsia="zh-CN"/>
        </w:rPr>
        <w:t xml:space="preserve">有限空间救援应急预案</w:t>
      </w:r>
      <w:r>
        <w:rPr>
          <w:rFonts w:hint="eastAsia" w:asciiTheme="minorEastAsia" w:hAnsiTheme="minorEastAsia" w:eastAsiaTheme="minorEastAsia"/>
          <w:sz w:val="24"/>
          <w:szCs w:val="24"/>
          <w:highlight w:val="none"/>
          <w:lang w:eastAsia="zh-CN"/>
        </w:rPr>
        <w:t xml:space="preserve">、</w:t>
      </w:r>
      <w:r>
        <w:rPr>
          <w:rFonts w:hint="eastAsia" w:ascii="宋体" w:hAnsi="宋体" w:eastAsia="宋体" w:cs="宋体"/>
          <w:sz w:val="24"/>
          <w:szCs w:val="24"/>
          <w:highlight w:val="none"/>
          <w:lang w:eastAsia="zh-CN"/>
        </w:rPr>
        <w:t xml:space="preserve">⑤</w:t>
      </w:r>
      <w:r>
        <w:rPr>
          <w:rFonts w:asciiTheme="minorEastAsia" w:hAnsiTheme="minorEastAsia" w:eastAsiaTheme="minorEastAsia"/>
          <w:sz w:val="24"/>
          <w:szCs w:val="24"/>
          <w:highlight w:val="none"/>
          <w:lang w:eastAsia="zh-CN"/>
        </w:rPr>
        <w:t xml:space="preserve">紧急疏散应急预案、</w:t>
      </w:r>
      <w:r>
        <w:rPr>
          <w:rFonts w:hint="eastAsia" w:ascii="宋体" w:hAnsi="宋体" w:eastAsia="宋体" w:cs="宋体"/>
          <w:sz w:val="24"/>
          <w:szCs w:val="24"/>
          <w:highlight w:val="none"/>
          <w:lang w:eastAsia="zh-CN"/>
        </w:rPr>
        <w:t xml:space="preserve">⑥</w:t>
      </w:r>
      <w:r>
        <w:rPr>
          <w:rFonts w:asciiTheme="minorEastAsia" w:hAnsiTheme="minorEastAsia" w:eastAsiaTheme="minorEastAsia"/>
          <w:sz w:val="24"/>
          <w:szCs w:val="24"/>
          <w:highlight w:val="none"/>
          <w:lang w:eastAsia="zh-CN"/>
        </w:rPr>
        <w:t xml:space="preserve">停水停电应急预案、</w:t>
      </w:r>
      <w:r>
        <w:rPr>
          <w:rFonts w:hint="eastAsia" w:ascii="宋体" w:hAnsi="宋体" w:eastAsia="宋体" w:cs="宋体"/>
          <w:sz w:val="24"/>
          <w:szCs w:val="24"/>
          <w:highlight w:val="none"/>
          <w:lang w:eastAsia="zh-CN"/>
        </w:rPr>
        <w:t xml:space="preserve">⑦</w:t>
      </w:r>
      <w:r>
        <w:rPr>
          <w:rFonts w:hint="eastAsia" w:asciiTheme="minorEastAsia" w:hAnsiTheme="minorEastAsia" w:eastAsiaTheme="minorEastAsia"/>
          <w:sz w:val="24"/>
          <w:szCs w:val="24"/>
          <w:highlight w:val="none"/>
          <w:lang w:eastAsia="zh-CN"/>
        </w:rPr>
        <w:t xml:space="preserve">突发水管破裂漏水应急预案</w:t>
      </w:r>
      <w:r>
        <w:rPr>
          <w:rFonts w:hint="eastAsia" w:ascii="宋体" w:hAnsi="宋体" w:cs="Arial"/>
          <w:sz w:val="24"/>
          <w:lang w:eastAsia="zh-CN"/>
        </w:rPr>
        <w:t xml:space="preserve">等</w:t>
      </w:r>
      <w:r>
        <w:rPr>
          <w:rFonts w:hint="eastAsia" w:ascii="宋体" w:hAnsi="宋体"/>
          <w:sz w:val="24"/>
          <w:szCs w:val="24"/>
          <w:lang w:eastAsia="zh-CN"/>
        </w:rPr>
        <w:t xml:space="preserve">内容。</w:t>
      </w:r>
      <w:r>
        <w:rPr>
          <w:rFonts w:hint="eastAsia" w:ascii="宋体" w:hAnsi="宋体" w:eastAsia="宋体" w:cs="宋体"/>
          <w:sz w:val="24"/>
          <w:szCs w:val="24"/>
          <w:lang w:eastAsia="zh-CN"/>
        </w:rPr>
        <w:t xml:space="preserve">方案内容完全针对本项目且符合本项目实际需求的得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分；每缺少一项内容，或内容错误，或内容非专门针对本项目，或内容不能满足本项目实际需求的，每一项扣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分；不提供方案不得分</w:t>
      </w:r>
      <w:r>
        <w:rPr>
          <w:rFonts w:hint="eastAsia" w:hAnsi="宋体" w:cs="Arial"/>
          <w:bCs/>
          <w:sz w:val="24"/>
          <w:lang w:eastAsia="zh-CN"/>
        </w:rPr>
        <w:t xml:space="preserve">。</w:t>
      </w:r>
      <w:r/>
    </w:p>
    <w:p>
      <w:pPr>
        <w:pStyle w:val="693"/>
        <w:ind w:firstLine="482"/>
        <w:keepLines w:val="0"/>
        <w:keepNext w:val="0"/>
        <w:pageBreakBefore w:val="0"/>
        <w:spacing w:after="0" w:line="500" w:lineRule="exact"/>
        <w:widowControl/>
        <w:rPr>
          <w:rFonts w:hAnsi="宋体"/>
          <w:sz w:val="24"/>
          <w:szCs w:val="24"/>
          <w:lang w:eastAsia="zh-CN"/>
        </w:rPr>
      </w:pPr>
      <w:r>
        <w:rPr>
          <w:rFonts w:hint="eastAsia" w:hAnsi="宋体" w:eastAsia="宋体"/>
          <w:b/>
          <w:sz w:val="24"/>
          <w:szCs w:val="24"/>
          <w:lang w:eastAsia="zh-CN"/>
        </w:rPr>
        <w:t xml:space="preserve">（二）</w:t>
      </w:r>
      <w:r>
        <w:rPr>
          <w:rFonts w:hint="eastAsia" w:hAnsi="宋体"/>
          <w:b/>
          <w:sz w:val="24"/>
          <w:szCs w:val="24"/>
          <w:lang w:eastAsia="zh-CN"/>
        </w:rPr>
        <w:t xml:space="preserve">项目团队（</w:t>
      </w:r>
      <w:r>
        <w:rPr>
          <w:rFonts w:hint="eastAsia" w:hAnsi="宋体" w:eastAsia="宋体"/>
          <w:b/>
          <w:sz w:val="24"/>
          <w:szCs w:val="24"/>
          <w:lang w:eastAsia="zh-CN"/>
        </w:rPr>
        <w:t xml:space="preserve">1</w:t>
      </w:r>
      <w:r>
        <w:rPr>
          <w:rFonts w:hint="eastAsia" w:hAnsi="宋体" w:eastAsia="宋体"/>
          <w:b/>
          <w:sz w:val="24"/>
          <w:szCs w:val="24"/>
          <w:lang w:val="en-US" w:eastAsia="zh-CN"/>
        </w:rPr>
        <w:t xml:space="preserve">8</w:t>
      </w:r>
      <w:r>
        <w:rPr>
          <w:rFonts w:hint="eastAsia" w:hAnsi="宋体"/>
          <w:b/>
          <w:sz w:val="24"/>
          <w:szCs w:val="24"/>
          <w:lang w:eastAsia="zh-CN"/>
        </w:rPr>
        <w:t xml:space="preserve">分）</w:t>
      </w:r>
      <w:r/>
    </w:p>
    <w:p>
      <w:pPr>
        <w:ind w:firstLine="480"/>
        <w:keepLines w:val="0"/>
        <w:keepNext w:val="0"/>
        <w:pageBreakBefore w:val="0"/>
        <w:spacing w:after="0" w:line="500" w:lineRule="exact"/>
        <w:widowControl/>
        <w:rPr>
          <w:rFonts w:ascii="宋体" w:hAnsi="宋体"/>
          <w:b/>
          <w:sz w:val="24"/>
          <w:szCs w:val="24"/>
          <w:highlight w:val="none"/>
          <w:lang w:eastAsia="zh-CN"/>
        </w:rPr>
      </w:pPr>
      <w:r>
        <w:rPr>
          <w:rFonts w:hint="eastAsia" w:ascii="宋体" w:hAnsi="宋体"/>
          <w:b/>
          <w:sz w:val="24"/>
          <w:szCs w:val="24"/>
          <w:highlight w:val="none"/>
          <w:lang w:eastAsia="zh-CN"/>
        </w:rPr>
        <w:t xml:space="preserve">1、</w:t>
      </w:r>
      <w:bookmarkStart w:id="28" w:name="OLE_LINK59"/>
      <w:r>
        <w:rPr>
          <w:rFonts w:hint="eastAsia" w:ascii="宋体" w:hAnsi="宋体"/>
          <w:b/>
          <w:sz w:val="24"/>
          <w:szCs w:val="24"/>
          <w:highlight w:val="none"/>
          <w:lang w:eastAsia="zh-CN"/>
        </w:rPr>
        <w:t xml:space="preserve">项目经理配备</w:t>
      </w:r>
      <w:bookmarkEnd w:id="28"/>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10</w:t>
      </w:r>
      <w:r>
        <w:rPr>
          <w:rFonts w:hint="eastAsia" w:ascii="宋体" w:hAnsi="宋体"/>
          <w:b/>
          <w:sz w:val="24"/>
          <w:szCs w:val="24"/>
          <w:highlight w:val="none"/>
          <w:lang w:eastAsia="zh-CN"/>
        </w:rPr>
        <w:t xml:space="preserve">分）</w:t>
      </w:r>
      <w:r/>
    </w:p>
    <w:p>
      <w:pPr>
        <w:pStyle w:val="693"/>
        <w:ind w:firstLine="480"/>
        <w:keepLines w:val="0"/>
        <w:keepNext w:val="0"/>
        <w:pageBreakBefore w:val="0"/>
        <w:spacing w:after="0" w:line="500" w:lineRule="exact"/>
        <w:widowControl/>
        <w:rPr>
          <w:rFonts w:hAnsi="宋体"/>
          <w:sz w:val="24"/>
          <w:szCs w:val="24"/>
          <w:highlight w:val="none"/>
          <w:lang w:eastAsia="zh-CN"/>
        </w:rPr>
      </w:pPr>
      <w:r>
        <w:rPr>
          <w:rFonts w:hint="eastAsia" w:hAnsi="宋体"/>
          <w:sz w:val="24"/>
          <w:szCs w:val="24"/>
          <w:highlight w:val="none"/>
          <w:lang w:val="en-US" w:eastAsia="zh-CN"/>
        </w:rPr>
        <w:t xml:space="preserve">1.1</w:t>
      </w:r>
      <w:r>
        <w:rPr>
          <w:rFonts w:hint="eastAsia" w:hAnsi="宋体"/>
          <w:sz w:val="24"/>
          <w:szCs w:val="24"/>
          <w:highlight w:val="none"/>
          <w:lang w:eastAsia="zh-CN"/>
        </w:rPr>
        <w:t xml:space="preserve">、具有物业管理师证书（</w:t>
      </w:r>
      <w:r>
        <w:rPr>
          <w:rFonts w:hint="eastAsia" w:hAnsi="宋体"/>
          <w:sz w:val="24"/>
          <w:szCs w:val="24"/>
          <w:highlight w:val="none"/>
          <w:lang w:val="en-US" w:eastAsia="zh-CN"/>
        </w:rPr>
        <w:t xml:space="preserve">住建部、人社部颁发</w:t>
      </w:r>
      <w:r>
        <w:rPr>
          <w:rFonts w:hint="eastAsia" w:hAnsi="宋体"/>
          <w:sz w:val="24"/>
          <w:szCs w:val="24"/>
          <w:highlight w:val="none"/>
          <w:lang w:eastAsia="zh-CN"/>
        </w:rPr>
        <w:t xml:space="preserve">）的，得</w:t>
      </w:r>
      <w:r>
        <w:rPr>
          <w:rFonts w:hint="eastAsia" w:hAnsi="宋体"/>
          <w:sz w:val="24"/>
          <w:szCs w:val="24"/>
          <w:highlight w:val="none"/>
          <w:lang w:val="en-US" w:eastAsia="zh-CN"/>
        </w:rPr>
        <w:t xml:space="preserve">2</w:t>
      </w:r>
      <w:r>
        <w:rPr>
          <w:rFonts w:hint="eastAsia" w:hAnsi="宋体"/>
          <w:sz w:val="24"/>
          <w:szCs w:val="24"/>
          <w:highlight w:val="none"/>
          <w:lang w:eastAsia="zh-CN"/>
        </w:rPr>
        <w:t xml:space="preserve">分；</w:t>
      </w:r>
      <w:r/>
    </w:p>
    <w:p>
      <w:pPr>
        <w:pStyle w:val="693"/>
        <w:ind w:firstLine="480"/>
        <w:keepLines w:val="0"/>
        <w:keepNext w:val="0"/>
        <w:pageBreakBefore w:val="0"/>
        <w:spacing w:after="0" w:line="500" w:lineRule="exact"/>
        <w:widowControl/>
        <w:rPr>
          <w:rFonts w:hint="eastAsia" w:hAnsi="宋体"/>
          <w:sz w:val="24"/>
          <w:szCs w:val="24"/>
          <w:highlight w:val="none"/>
          <w:lang w:eastAsia="zh-CN"/>
        </w:rPr>
      </w:pPr>
      <w:r>
        <w:rPr>
          <w:rFonts w:hint="eastAsia" w:hAnsi="宋体"/>
          <w:sz w:val="24"/>
          <w:szCs w:val="24"/>
          <w:highlight w:val="none"/>
          <w:lang w:val="en-US" w:eastAsia="zh-CN"/>
        </w:rPr>
        <w:t xml:space="preserve">1.2</w:t>
      </w:r>
      <w:r>
        <w:rPr>
          <w:rFonts w:hint="eastAsia" w:hAnsi="宋体"/>
          <w:sz w:val="24"/>
          <w:szCs w:val="24"/>
          <w:highlight w:val="none"/>
          <w:lang w:eastAsia="zh-CN"/>
        </w:rPr>
        <w:t xml:space="preserve">、具有</w:t>
      </w:r>
      <w:r>
        <w:rPr>
          <w:rFonts w:hint="eastAsia" w:hAnsi="宋体"/>
          <w:sz w:val="24"/>
          <w:szCs w:val="24"/>
          <w:highlight w:val="none"/>
          <w:lang w:val="en-US" w:eastAsia="zh-CN"/>
        </w:rPr>
        <w:t xml:space="preserve">四</w:t>
      </w:r>
      <w:r>
        <w:rPr>
          <w:rFonts w:hint="eastAsia" w:hAnsi="宋体"/>
          <w:sz w:val="24"/>
          <w:szCs w:val="24"/>
          <w:highlight w:val="none"/>
          <w:lang w:eastAsia="zh-CN"/>
        </w:rPr>
        <w:t xml:space="preserve">级及以上消防设施操作员证书（</w:t>
      </w:r>
      <w:r>
        <w:rPr>
          <w:rFonts w:hint="eastAsia" w:ascii="宋体" w:hAnsi="宋体" w:eastAsia="宋体" w:cs="宋体"/>
          <w:color w:val="000000"/>
          <w:sz w:val="24"/>
          <w:szCs w:val="24"/>
          <w:highlight w:val="none"/>
          <w:lang w:eastAsia="zh-CN"/>
        </w:rPr>
        <w:t xml:space="preserve">应急管理部消防救援局颁发</w:t>
      </w:r>
      <w:r>
        <w:rPr>
          <w:rFonts w:hint="eastAsia" w:hAnsi="宋体"/>
          <w:sz w:val="24"/>
          <w:szCs w:val="24"/>
          <w:highlight w:val="none"/>
          <w:lang w:eastAsia="zh-CN"/>
        </w:rPr>
        <w:t xml:space="preserve">）的，得</w:t>
      </w:r>
      <w:r>
        <w:rPr>
          <w:rFonts w:hint="eastAsia" w:hAnsi="宋体"/>
          <w:sz w:val="24"/>
          <w:szCs w:val="24"/>
          <w:highlight w:val="none"/>
          <w:lang w:val="en-US" w:eastAsia="zh-CN"/>
        </w:rPr>
        <w:t xml:space="preserve">2</w:t>
      </w:r>
      <w:r>
        <w:rPr>
          <w:rFonts w:hint="eastAsia" w:hAnsi="宋体"/>
          <w:sz w:val="24"/>
          <w:szCs w:val="24"/>
          <w:highlight w:val="none"/>
          <w:lang w:eastAsia="zh-CN"/>
        </w:rPr>
        <w:t xml:space="preserve">分；</w:t>
      </w:r>
      <w:r/>
    </w:p>
    <w:p>
      <w:pPr>
        <w:pStyle w:val="693"/>
        <w:ind w:firstLine="480"/>
        <w:keepLines w:val="0"/>
        <w:keepNext w:val="0"/>
        <w:pageBreakBefore w:val="0"/>
        <w:spacing w:after="0" w:line="500" w:lineRule="exact"/>
        <w:widowControl/>
        <w:rPr>
          <w:rFonts w:hint="eastAsia" w:hAnsi="宋体"/>
          <w:sz w:val="24"/>
          <w:szCs w:val="24"/>
          <w:highlight w:val="none"/>
          <w:lang w:eastAsia="zh-CN"/>
        </w:rPr>
      </w:pPr>
      <w:r>
        <w:rPr>
          <w:rFonts w:hint="eastAsia" w:hAnsi="宋体"/>
          <w:sz w:val="24"/>
          <w:szCs w:val="24"/>
          <w:highlight w:val="none"/>
          <w:lang w:val="en-US" w:eastAsia="zh-CN"/>
        </w:rPr>
        <w:t xml:space="preserve">1.3</w:t>
      </w:r>
      <w:r>
        <w:rPr>
          <w:rFonts w:hint="eastAsia" w:hAnsi="宋体"/>
          <w:sz w:val="24"/>
          <w:szCs w:val="24"/>
          <w:highlight w:val="none"/>
          <w:lang w:eastAsia="zh-CN"/>
        </w:rPr>
        <w:t xml:space="preserve">、具有应急救援员职业资格证书（</w:t>
      </w:r>
      <w:r>
        <w:rPr>
          <w:rFonts w:hint="eastAsia" w:ascii="宋体" w:hAnsi="宋体" w:eastAsia="宋体" w:cs="宋体"/>
          <w:sz w:val="24"/>
          <w:szCs w:val="24"/>
          <w:highlight w:val="none"/>
          <w:lang w:eastAsia="zh-CN"/>
        </w:rPr>
        <w:t xml:space="preserve">应急管理部紧急救援促进中心</w:t>
      </w:r>
      <w:r>
        <w:rPr>
          <w:rFonts w:hint="eastAsia" w:ascii="宋体" w:hAnsi="宋体" w:eastAsia="宋体" w:cs="宋体"/>
          <w:sz w:val="24"/>
          <w:szCs w:val="24"/>
          <w:highlight w:val="none"/>
          <w:lang w:val="en-US" w:eastAsia="zh-CN"/>
        </w:rPr>
        <w:t xml:space="preserve">颁发</w:t>
      </w:r>
      <w:r>
        <w:rPr>
          <w:rFonts w:hint="eastAsia" w:hAnsi="宋体"/>
          <w:sz w:val="24"/>
          <w:szCs w:val="24"/>
          <w:highlight w:val="none"/>
          <w:lang w:eastAsia="zh-CN"/>
        </w:rPr>
        <w:t xml:space="preserve">）的，得</w:t>
      </w:r>
      <w:r>
        <w:rPr>
          <w:rFonts w:hint="eastAsia" w:hAnsi="宋体"/>
          <w:sz w:val="24"/>
          <w:szCs w:val="24"/>
          <w:highlight w:val="none"/>
          <w:lang w:val="en-US" w:eastAsia="zh-CN"/>
        </w:rPr>
        <w:t xml:space="preserve">2</w:t>
      </w:r>
      <w:r>
        <w:rPr>
          <w:rFonts w:hint="eastAsia" w:hAnsi="宋体"/>
          <w:sz w:val="24"/>
          <w:szCs w:val="24"/>
          <w:highlight w:val="none"/>
          <w:lang w:eastAsia="zh-CN"/>
        </w:rPr>
        <w:t xml:space="preserve">分；</w:t>
      </w:r>
      <w:r/>
    </w:p>
    <w:p>
      <w:pPr>
        <w:pStyle w:val="693"/>
        <w:ind w:left="0" w:firstLine="480"/>
        <w:keepLines w:val="0"/>
        <w:keepNext w:val="0"/>
        <w:pageBreakBefore w:val="0"/>
        <w:spacing w:after="0" w:line="500" w:lineRule="exact"/>
        <w:widowControl/>
        <w:rPr>
          <w:rFonts w:hint="eastAsia" w:hAnsi="宋体"/>
          <w:sz w:val="24"/>
          <w:szCs w:val="24"/>
          <w:highlight w:val="none"/>
          <w:lang w:eastAsia="zh-CN"/>
        </w:rPr>
      </w:pPr>
      <w:r>
        <w:rPr>
          <w:rFonts w:hint="eastAsia" w:hAnsi="宋体"/>
          <w:sz w:val="24"/>
          <w:szCs w:val="24"/>
          <w:highlight w:val="none"/>
          <w:lang w:val="en-US" w:eastAsia="zh-CN"/>
        </w:rPr>
        <w:t xml:space="preserve">1.4、</w:t>
      </w:r>
      <w:r>
        <w:rPr>
          <w:rFonts w:hint="eastAsia" w:hAnsi="宋体"/>
          <w:sz w:val="24"/>
          <w:szCs w:val="24"/>
          <w:highlight w:val="none"/>
          <w:lang w:eastAsia="zh-CN"/>
        </w:rPr>
        <w:t xml:space="preserve">具有防暴恐指导员证</w:t>
      </w:r>
      <w:r>
        <w:rPr>
          <w:rFonts w:hint="eastAsia" w:hAnsi="宋体"/>
          <w:sz w:val="24"/>
          <w:szCs w:val="24"/>
          <w:highlight w:val="none"/>
          <w:lang w:val="en-US" w:eastAsia="zh-CN"/>
        </w:rPr>
        <w:t xml:space="preserve">书（</w:t>
      </w:r>
      <w:r>
        <w:rPr>
          <w:rFonts w:hint="eastAsia" w:hAnsi="宋体" w:eastAsia="宋体"/>
          <w:sz w:val="24"/>
          <w:szCs w:val="24"/>
          <w:highlight w:val="none"/>
          <w:lang w:eastAsia="zh-CN"/>
        </w:rPr>
        <w:t xml:space="preserve">人社</w:t>
      </w:r>
      <w:r>
        <w:rPr>
          <w:rFonts w:hint="eastAsia" w:hAnsi="宋体" w:eastAsia="宋体"/>
          <w:sz w:val="24"/>
          <w:szCs w:val="24"/>
          <w:highlight w:val="none"/>
          <w:lang w:val="en-US" w:eastAsia="zh-CN"/>
        </w:rPr>
        <w:t xml:space="preserve">部</w:t>
      </w:r>
      <w:r>
        <w:rPr>
          <w:rFonts w:hint="eastAsia" w:hAnsi="宋体" w:eastAsia="宋体"/>
          <w:sz w:val="24"/>
          <w:szCs w:val="24"/>
          <w:highlight w:val="none"/>
          <w:lang w:eastAsia="zh-CN"/>
        </w:rPr>
        <w:t xml:space="preserve">颁发</w:t>
      </w:r>
      <w:r>
        <w:rPr>
          <w:rFonts w:hint="eastAsia" w:hAnsi="宋体"/>
          <w:sz w:val="24"/>
          <w:szCs w:val="24"/>
          <w:highlight w:val="none"/>
          <w:lang w:val="en-US" w:eastAsia="zh-CN"/>
        </w:rPr>
        <w:t xml:space="preserve">）的，</w:t>
      </w:r>
      <w:r>
        <w:rPr>
          <w:rFonts w:hint="eastAsia" w:hAnsi="宋体"/>
          <w:sz w:val="24"/>
          <w:szCs w:val="24"/>
          <w:highlight w:val="none"/>
          <w:lang w:eastAsia="zh-CN"/>
        </w:rPr>
        <w:t xml:space="preserve">得</w:t>
      </w:r>
      <w:r>
        <w:rPr>
          <w:rFonts w:hint="eastAsia" w:hAnsi="宋体"/>
          <w:sz w:val="24"/>
          <w:szCs w:val="24"/>
          <w:highlight w:val="none"/>
          <w:lang w:val="en-US" w:eastAsia="zh-CN"/>
        </w:rPr>
        <w:t xml:space="preserve">2</w:t>
      </w:r>
      <w:r>
        <w:rPr>
          <w:rFonts w:hint="eastAsia" w:hAnsi="宋体"/>
          <w:sz w:val="24"/>
          <w:szCs w:val="24"/>
          <w:highlight w:val="none"/>
          <w:lang w:eastAsia="zh-CN"/>
        </w:rPr>
        <w:t xml:space="preserve">分；</w:t>
      </w:r>
      <w:r/>
    </w:p>
    <w:p>
      <w:pPr>
        <w:ind w:firstLine="480"/>
        <w:keepLines w:val="0"/>
        <w:keepNext w:val="0"/>
        <w:pageBreakBefore w:val="0"/>
        <w:spacing w:after="0" w:line="500" w:lineRule="exact"/>
        <w:widowControl/>
        <w:rPr>
          <w:rFonts w:hint="default" w:ascii="宋体" w:hAnsi="宋体" w:eastAsiaTheme="minorHAnsi" w:cstheme="minorBidi"/>
          <w:sz w:val="24"/>
          <w:szCs w:val="24"/>
          <w:highlight w:val="none"/>
          <w:lang w:val="en-US" w:eastAsia="zh-CN" w:bidi="ar-SA"/>
        </w:rPr>
      </w:pPr>
      <w:r>
        <w:rPr>
          <w:rFonts w:hint="eastAsia" w:ascii="宋体" w:hAnsi="宋体" w:cstheme="minorBidi"/>
          <w:sz w:val="24"/>
          <w:szCs w:val="24"/>
          <w:highlight w:val="none"/>
          <w:lang w:val="en-US" w:eastAsia="zh-CN" w:bidi="ar-SA"/>
        </w:rPr>
        <w:t xml:space="preserve">1.5、</w:t>
      </w:r>
      <w:r>
        <w:rPr>
          <w:rFonts w:hint="eastAsia" w:hAnsi="宋体"/>
          <w:sz w:val="24"/>
          <w:szCs w:val="24"/>
          <w:highlight w:val="none"/>
          <w:lang w:eastAsia="zh-CN"/>
        </w:rPr>
        <w:t xml:space="preserve">具有</w:t>
      </w:r>
      <w:r>
        <w:rPr>
          <w:rFonts w:hint="eastAsia" w:hAnsi="宋体" w:eastAsia="宋体"/>
          <w:sz w:val="24"/>
          <w:szCs w:val="24"/>
          <w:highlight w:val="none"/>
          <w:lang w:eastAsia="zh-CN"/>
        </w:rPr>
        <w:t xml:space="preserve">人力资源管理师证</w:t>
      </w:r>
      <w:r>
        <w:rPr>
          <w:rFonts w:hint="eastAsia" w:hAnsi="宋体" w:eastAsia="宋体"/>
          <w:sz w:val="24"/>
          <w:szCs w:val="24"/>
          <w:highlight w:val="none"/>
          <w:lang w:val="en-US" w:eastAsia="zh-CN"/>
        </w:rPr>
        <w:t xml:space="preserve">书（</w:t>
      </w:r>
      <w:r>
        <w:rPr>
          <w:rFonts w:hint="eastAsia" w:hAnsi="宋体" w:eastAsia="宋体"/>
          <w:sz w:val="24"/>
          <w:szCs w:val="24"/>
          <w:highlight w:val="none"/>
          <w:lang w:eastAsia="zh-CN"/>
        </w:rPr>
        <w:t xml:space="preserve">人社</w:t>
      </w:r>
      <w:r>
        <w:rPr>
          <w:rFonts w:hint="eastAsia" w:hAnsi="宋体" w:eastAsia="宋体"/>
          <w:sz w:val="24"/>
          <w:szCs w:val="24"/>
          <w:highlight w:val="none"/>
          <w:lang w:val="en-US" w:eastAsia="zh-CN"/>
        </w:rPr>
        <w:t xml:space="preserve">部</w:t>
      </w:r>
      <w:r>
        <w:rPr>
          <w:rFonts w:hint="eastAsia" w:hAnsi="宋体" w:eastAsia="宋体"/>
          <w:sz w:val="24"/>
          <w:szCs w:val="24"/>
          <w:highlight w:val="none"/>
          <w:lang w:eastAsia="zh-CN"/>
        </w:rPr>
        <w:t xml:space="preserve">颁发</w:t>
      </w:r>
      <w:r>
        <w:rPr>
          <w:rFonts w:hint="eastAsia" w:hAnsi="宋体" w:eastAsia="宋体"/>
          <w:sz w:val="24"/>
          <w:szCs w:val="24"/>
          <w:highlight w:val="none"/>
          <w:lang w:val="en-US" w:eastAsia="zh-CN"/>
        </w:rPr>
        <w:t xml:space="preserve">）</w:t>
      </w:r>
      <w:r>
        <w:rPr>
          <w:rFonts w:hint="eastAsia" w:hAnsi="宋体"/>
          <w:sz w:val="24"/>
          <w:szCs w:val="24"/>
          <w:highlight w:val="none"/>
          <w:lang w:eastAsia="zh-CN"/>
        </w:rPr>
        <w:t xml:space="preserve">的，得</w:t>
      </w:r>
      <w:r>
        <w:rPr>
          <w:rFonts w:hint="eastAsia" w:hAnsi="宋体"/>
          <w:b w:val="0"/>
          <w:bCs w:val="0"/>
          <w:sz w:val="24"/>
          <w:szCs w:val="24"/>
          <w:highlight w:val="none"/>
          <w:lang w:val="en-US" w:eastAsia="zh-CN"/>
        </w:rPr>
        <w:t xml:space="preserve">2</w:t>
      </w:r>
      <w:r>
        <w:rPr>
          <w:rFonts w:hint="eastAsia" w:hAnsi="宋体"/>
          <w:sz w:val="24"/>
          <w:szCs w:val="24"/>
          <w:highlight w:val="none"/>
          <w:lang w:eastAsia="zh-CN"/>
        </w:rPr>
        <w:t xml:space="preserve">分。</w:t>
      </w:r>
      <w:r/>
    </w:p>
    <w:p>
      <w:pPr>
        <w:ind w:firstLine="482"/>
        <w:keepLines w:val="0"/>
        <w:keepNext w:val="0"/>
        <w:pageBreakBefore w:val="0"/>
        <w:spacing w:after="0" w:line="500" w:lineRule="exact"/>
        <w:widowControl/>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2、保安队长配备（2分）</w:t>
      </w:r>
      <w:r/>
    </w:p>
    <w:p>
      <w:pPr>
        <w:pStyle w:val="687"/>
        <w:ind w:firstLine="320"/>
        <w:keepLines w:val="0"/>
        <w:keepNext w:val="0"/>
        <w:pageBreakBefore w:val="0"/>
        <w:spacing w:after="0" w:line="500" w:lineRule="exact"/>
        <w:widowControl/>
        <w:rPr>
          <w:rFonts w:hint="default" w:ascii="宋体" w:hAnsi="宋体" w:eastAsiaTheme="minorHAnsi" w:cstheme="minorBidi"/>
          <w:sz w:val="24"/>
          <w:szCs w:val="24"/>
          <w:highlight w:val="none"/>
          <w:lang w:val="en-US" w:eastAsia="zh-CN" w:bidi="ar-SA"/>
        </w:rPr>
      </w:pPr>
      <w:r>
        <w:rPr>
          <w:rFonts w:hint="eastAsia" w:ascii="宋体" w:hAnsi="宋体"/>
          <w:sz w:val="16"/>
          <w:szCs w:val="16"/>
          <w:highlight w:val="none"/>
          <w:lang w:val="en-US" w:eastAsia="zh-CN"/>
        </w:rPr>
        <w:t xml:space="preserve">  </w:t>
      </w:r>
      <w:r>
        <w:rPr>
          <w:rFonts w:hint="eastAsia" w:ascii="宋体" w:hAnsi="宋体" w:eastAsiaTheme="minorHAnsi" w:cstheme="minorBidi"/>
          <w:sz w:val="24"/>
          <w:szCs w:val="24"/>
          <w:highlight w:val="none"/>
          <w:lang w:val="en-US" w:eastAsia="zh-CN" w:bidi="ar-SA"/>
        </w:rPr>
        <w:t xml:space="preserve">保安队长具有防暴恐指导员证书（人社部颁发）的，得2分。</w:t>
      </w:r>
      <w:r/>
    </w:p>
    <w:p>
      <w:pPr>
        <w:ind w:firstLine="482"/>
        <w:keepLines w:val="0"/>
        <w:keepNext w:val="0"/>
        <w:pageBreakBefore w:val="0"/>
        <w:spacing w:after="0" w:line="500" w:lineRule="exact"/>
        <w:widowControl/>
        <w:rPr>
          <w:rFonts w:ascii="宋体" w:hAnsi="宋体"/>
          <w:b/>
          <w:sz w:val="24"/>
          <w:szCs w:val="24"/>
          <w:highlight w:val="none"/>
          <w:lang w:eastAsia="zh-CN"/>
        </w:rPr>
      </w:pPr>
      <w:r>
        <w:rPr>
          <w:rFonts w:hint="eastAsia" w:ascii="宋体" w:hAnsi="宋体" w:eastAsia="宋体"/>
          <w:b/>
          <w:sz w:val="24"/>
          <w:szCs w:val="24"/>
          <w:highlight w:val="none"/>
          <w:lang w:val="en-US" w:eastAsia="zh-CN"/>
        </w:rPr>
        <w:t xml:space="preserve">3</w:t>
      </w:r>
      <w:r>
        <w:rPr>
          <w:rFonts w:hint="eastAsia" w:ascii="宋体" w:hAnsi="宋体" w:eastAsia="宋体"/>
          <w:b/>
          <w:sz w:val="24"/>
          <w:szCs w:val="24"/>
          <w:highlight w:val="none"/>
          <w:lang w:eastAsia="zh-CN"/>
        </w:rPr>
        <w:t xml:space="preserve">、</w:t>
      </w:r>
      <w:bookmarkStart w:id="29" w:name="OLE_LINK60"/>
      <w:r>
        <w:rPr>
          <w:rFonts w:hint="eastAsia" w:ascii="宋体" w:hAnsi="宋体"/>
          <w:b/>
          <w:sz w:val="24"/>
          <w:szCs w:val="24"/>
          <w:highlight w:val="none"/>
          <w:lang w:eastAsia="zh-CN"/>
        </w:rPr>
        <w:t xml:space="preserve">保洁人员配备</w:t>
      </w:r>
      <w:bookmarkEnd w:id="29"/>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4</w:t>
      </w:r>
      <w:r>
        <w:rPr>
          <w:rFonts w:hint="eastAsia" w:ascii="宋体" w:hAnsi="宋体"/>
          <w:b/>
          <w:sz w:val="24"/>
          <w:szCs w:val="24"/>
          <w:highlight w:val="none"/>
          <w:lang w:eastAsia="zh-CN"/>
        </w:rPr>
        <w:t xml:space="preserve">分）</w:t>
      </w:r>
      <w:r/>
    </w:p>
    <w:p>
      <w:pPr>
        <w:ind w:firstLine="480"/>
        <w:keepLines w:val="0"/>
        <w:keepNext w:val="0"/>
        <w:pageBreakBefore w:val="0"/>
        <w:spacing w:after="0" w:line="500" w:lineRule="exact"/>
        <w:widowControl/>
        <w:rPr>
          <w:highlight w:val="none"/>
          <w:lang w:eastAsia="zh-CN"/>
        </w:rPr>
      </w:pPr>
      <w:r>
        <w:rPr>
          <w:rFonts w:hint="eastAsia" w:ascii="宋体" w:hAnsi="宋体"/>
          <w:sz w:val="24"/>
          <w:szCs w:val="24"/>
          <w:highlight w:val="none"/>
          <w:lang w:eastAsia="zh-CN"/>
        </w:rPr>
        <w:t xml:space="preserve">保洁人员具有高级保洁员证书（</w:t>
      </w:r>
      <w:r>
        <w:rPr>
          <w:rFonts w:hint="eastAsia" w:ascii="宋体" w:hAnsi="宋体"/>
          <w:sz w:val="24"/>
          <w:szCs w:val="24"/>
          <w:highlight w:val="none"/>
          <w:lang w:val="en-US" w:eastAsia="zh-CN"/>
        </w:rPr>
        <w:t xml:space="preserve">人社部门颁发</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t xml:space="preserve">的</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t xml:space="preserve">有</w:t>
      </w:r>
      <w:r>
        <w:rPr>
          <w:rFonts w:hint="eastAsia" w:ascii="宋体" w:hAnsi="宋体"/>
          <w:sz w:val="24"/>
          <w:szCs w:val="24"/>
          <w:highlight w:val="none"/>
          <w:lang w:eastAsia="zh-CN"/>
        </w:rPr>
        <w:t xml:space="preserve">1个得</w:t>
      </w:r>
      <w:r>
        <w:rPr>
          <w:rFonts w:hint="eastAsia" w:ascii="宋体" w:hAnsi="宋体"/>
          <w:sz w:val="24"/>
          <w:szCs w:val="24"/>
          <w:highlight w:val="none"/>
          <w:lang w:val="en-US" w:eastAsia="zh-CN"/>
        </w:rPr>
        <w:t xml:space="preserve">2</w:t>
      </w:r>
      <w:r>
        <w:rPr>
          <w:rFonts w:hint="eastAsia" w:ascii="宋体" w:hAnsi="宋体"/>
          <w:sz w:val="24"/>
          <w:szCs w:val="24"/>
          <w:highlight w:val="none"/>
          <w:lang w:eastAsia="zh-CN"/>
        </w:rPr>
        <w:t xml:space="preserve">分，最高得</w:t>
      </w:r>
      <w:r>
        <w:rPr>
          <w:rFonts w:hint="eastAsia" w:ascii="宋体" w:hAnsi="宋体"/>
          <w:sz w:val="24"/>
          <w:szCs w:val="24"/>
          <w:highlight w:val="none"/>
          <w:lang w:val="en-US" w:eastAsia="zh-CN"/>
        </w:rPr>
        <w:t xml:space="preserve">4</w:t>
      </w:r>
      <w:r>
        <w:rPr>
          <w:rFonts w:hint="eastAsia" w:ascii="宋体" w:hAnsi="宋体"/>
          <w:sz w:val="24"/>
          <w:szCs w:val="24"/>
          <w:highlight w:val="none"/>
          <w:lang w:eastAsia="zh-CN"/>
        </w:rPr>
        <w:t xml:space="preserve">分</w:t>
      </w:r>
      <w:r>
        <w:rPr>
          <w:rFonts w:hint="eastAsia" w:hAnsi="宋体"/>
          <w:sz w:val="24"/>
          <w:szCs w:val="24"/>
          <w:highlight w:val="none"/>
          <w:lang w:eastAsia="zh-CN"/>
        </w:rPr>
        <w:t xml:space="preserve">。</w:t>
      </w:r>
      <w:r/>
    </w:p>
    <w:p>
      <w:pPr>
        <w:ind w:firstLine="482"/>
        <w:keepLines w:val="0"/>
        <w:keepNext w:val="0"/>
        <w:pageBreakBefore w:val="0"/>
        <w:spacing w:after="0" w:line="500" w:lineRule="exact"/>
        <w:widowControl/>
        <w:rPr>
          <w:rFonts w:ascii="宋体" w:hAnsi="宋体" w:eastAsia="宋体"/>
          <w:b/>
          <w:sz w:val="24"/>
          <w:szCs w:val="24"/>
          <w:highlight w:val="none"/>
          <w:lang w:eastAsia="zh-CN"/>
        </w:rPr>
      </w:pPr>
      <w:r>
        <w:rPr>
          <w:rFonts w:hint="eastAsia" w:ascii="宋体" w:hAnsi="宋体" w:eastAsia="宋体"/>
          <w:b/>
          <w:sz w:val="24"/>
          <w:szCs w:val="24"/>
          <w:highlight w:val="none"/>
          <w:lang w:val="en-US" w:eastAsia="zh-CN"/>
        </w:rPr>
        <w:t xml:space="preserve">4</w:t>
      </w:r>
      <w:r>
        <w:rPr>
          <w:rFonts w:hint="eastAsia" w:ascii="宋体" w:hAnsi="宋体" w:eastAsia="宋体"/>
          <w:b/>
          <w:sz w:val="24"/>
          <w:szCs w:val="24"/>
          <w:highlight w:val="none"/>
          <w:lang w:eastAsia="zh-CN"/>
        </w:rPr>
        <w:t xml:space="preserve">、</w:t>
      </w:r>
      <w:bookmarkStart w:id="30" w:name="OLE_LINK61"/>
      <w:r>
        <w:rPr>
          <w:rFonts w:hint="eastAsia" w:ascii="宋体" w:hAnsi="宋体" w:eastAsia="宋体"/>
          <w:b/>
          <w:sz w:val="24"/>
          <w:szCs w:val="24"/>
          <w:highlight w:val="none"/>
          <w:lang w:eastAsia="zh-CN"/>
        </w:rPr>
        <w:t xml:space="preserve">前台接待人员配备</w:t>
      </w:r>
      <w:bookmarkEnd w:id="30"/>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分）</w:t>
      </w:r>
      <w:r/>
    </w:p>
    <w:p>
      <w:pPr>
        <w:pStyle w:val="687"/>
        <w:ind w:firstLine="480"/>
        <w:keepLines w:val="0"/>
        <w:keepNext w:val="0"/>
        <w:pageBreakBefore w:val="0"/>
        <w:spacing w:after="0" w:line="500" w:lineRule="exact"/>
        <w:widowControl/>
        <w:rPr>
          <w:rFonts w:ascii="宋体" w:hAnsi="宋体"/>
          <w:sz w:val="16"/>
          <w:szCs w:val="16"/>
          <w:highlight w:val="none"/>
          <w:lang w:eastAsia="zh-CN"/>
        </w:rPr>
      </w:pPr>
      <w:r>
        <w:rPr>
          <w:rFonts w:hint="eastAsia" w:ascii="宋体" w:hAnsi="宋体"/>
          <w:sz w:val="24"/>
          <w:szCs w:val="24"/>
          <w:highlight w:val="none"/>
          <w:lang w:eastAsia="zh-CN"/>
        </w:rPr>
        <w:t xml:space="preserve">前台接待人员具有普通话二级甲等（</w:t>
      </w:r>
      <w:r>
        <w:rPr>
          <w:rFonts w:hint="eastAsia" w:ascii="宋体" w:hAnsi="宋体"/>
          <w:sz w:val="24"/>
          <w:szCs w:val="24"/>
          <w:highlight w:val="none"/>
          <w:lang w:val="en-US" w:eastAsia="zh-CN"/>
        </w:rPr>
        <w:t xml:space="preserve">国家语言文字工作委员会颁发</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t xml:space="preserve">及</w:t>
      </w:r>
      <w:r>
        <w:rPr>
          <w:rFonts w:hint="eastAsia" w:ascii="宋体" w:hAnsi="宋体"/>
          <w:sz w:val="24"/>
          <w:szCs w:val="24"/>
          <w:highlight w:val="none"/>
          <w:lang w:eastAsia="zh-CN"/>
        </w:rPr>
        <w:t xml:space="preserve">以上证书得</w:t>
      </w:r>
      <w:r>
        <w:rPr>
          <w:rFonts w:hint="eastAsia" w:ascii="宋体" w:hAnsi="宋体"/>
          <w:sz w:val="24"/>
          <w:szCs w:val="24"/>
          <w:highlight w:val="none"/>
          <w:lang w:val="en-US" w:eastAsia="zh-CN"/>
        </w:rPr>
        <w:t xml:space="preserve">2</w:t>
      </w:r>
      <w:r>
        <w:rPr>
          <w:rFonts w:hint="eastAsia" w:ascii="宋体" w:hAnsi="宋体"/>
          <w:sz w:val="24"/>
          <w:szCs w:val="24"/>
          <w:highlight w:val="none"/>
          <w:lang w:eastAsia="zh-CN"/>
        </w:rPr>
        <w:t xml:space="preserve">分。</w:t>
      </w:r>
      <w:r/>
    </w:p>
    <w:p>
      <w:pPr>
        <w:ind w:firstLine="482"/>
        <w:keepLines w:val="0"/>
        <w:keepNext w:val="0"/>
        <w:pageBreakBefore w:val="0"/>
        <w:spacing w:after="0" w:line="500" w:lineRule="exact"/>
        <w:widowControl/>
        <w:rPr>
          <w:rFonts w:ascii="宋体" w:hAnsi="宋体"/>
          <w:b/>
          <w:sz w:val="24"/>
          <w:szCs w:val="24"/>
          <w:highlight w:val="none"/>
          <w:lang w:eastAsia="zh-CN"/>
        </w:rPr>
      </w:pPr>
      <w:r>
        <w:rPr>
          <w:rFonts w:hint="eastAsia" w:ascii="宋体" w:hAnsi="宋体" w:eastAsia="宋体"/>
          <w:b/>
          <w:sz w:val="24"/>
          <w:szCs w:val="24"/>
          <w:highlight w:val="none"/>
          <w:lang w:eastAsia="zh-CN"/>
        </w:rPr>
        <w:t xml:space="preserve">（三）</w:t>
      </w:r>
      <w:r>
        <w:rPr>
          <w:rFonts w:hint="eastAsia" w:ascii="宋体" w:hAnsi="宋体"/>
          <w:b/>
          <w:sz w:val="24"/>
          <w:szCs w:val="24"/>
          <w:highlight w:val="none"/>
          <w:lang w:eastAsia="zh-CN"/>
        </w:rPr>
        <w:t xml:space="preserve">类似业绩合同（</w:t>
      </w:r>
      <w:r>
        <w:rPr>
          <w:rFonts w:hint="eastAsia" w:ascii="宋体" w:hAnsi="宋体" w:eastAsia="宋体"/>
          <w:b/>
          <w:sz w:val="24"/>
          <w:szCs w:val="24"/>
          <w:highlight w:val="none"/>
          <w:lang w:eastAsia="zh-CN"/>
        </w:rPr>
        <w:t xml:space="preserve">1</w:t>
      </w:r>
      <w:r>
        <w:rPr>
          <w:rFonts w:hint="eastAsia" w:ascii="宋体" w:hAnsi="宋体" w:eastAsia="宋体"/>
          <w:b/>
          <w:sz w:val="24"/>
          <w:szCs w:val="24"/>
          <w:highlight w:val="none"/>
          <w:lang w:val="en-US" w:eastAsia="zh-CN"/>
        </w:rPr>
        <w:t xml:space="preserve">2</w:t>
      </w:r>
      <w:r>
        <w:rPr>
          <w:rFonts w:hint="eastAsia" w:ascii="宋体" w:hAnsi="宋体"/>
          <w:b/>
          <w:sz w:val="24"/>
          <w:szCs w:val="24"/>
          <w:highlight w:val="none"/>
          <w:lang w:eastAsia="zh-CN"/>
        </w:rPr>
        <w:t xml:space="preserve">分）</w:t>
      </w:r>
      <w:r/>
    </w:p>
    <w:p>
      <w:pPr>
        <w:ind w:firstLine="480"/>
        <w:keepLines w:val="0"/>
        <w:keepNext w:val="0"/>
        <w:pageBreakBefore w:val="0"/>
        <w:spacing w:after="0" w:line="500" w:lineRule="exact"/>
        <w:widowControl/>
        <w:rPr>
          <w:rFonts w:ascii="宋体" w:hAnsi="宋体"/>
          <w:sz w:val="24"/>
          <w:szCs w:val="24"/>
          <w:highlight w:val="none"/>
          <w:lang w:eastAsia="zh-CN"/>
        </w:rPr>
      </w:pPr>
      <w:r>
        <w:rPr>
          <w:rFonts w:hint="eastAsia" w:ascii="宋体" w:hAnsi="宋体"/>
          <w:sz w:val="24"/>
          <w:szCs w:val="24"/>
          <w:highlight w:val="none"/>
          <w:lang w:eastAsia="zh-CN"/>
        </w:rPr>
        <w:t xml:space="preserve">投标人2022年1月1日以来（以合同签订时间为准）签订的非住宅类物业项目合同内容需含有保洁、安保</w:t>
      </w:r>
      <w:r>
        <w:rPr>
          <w:rFonts w:hint="eastAsia" w:ascii="宋体" w:hAnsi="宋体" w:eastAsia="宋体"/>
          <w:sz w:val="24"/>
          <w:szCs w:val="24"/>
          <w:highlight w:val="none"/>
          <w:lang w:eastAsia="zh-CN"/>
        </w:rPr>
        <w:t xml:space="preserve">或保安</w:t>
      </w:r>
      <w:r>
        <w:rPr>
          <w:rFonts w:hint="eastAsia" w:ascii="宋体" w:hAnsi="宋体"/>
          <w:sz w:val="24"/>
          <w:szCs w:val="24"/>
          <w:highlight w:val="none"/>
          <w:lang w:eastAsia="zh-CN"/>
        </w:rPr>
        <w:t xml:space="preserve">、维修三项内容，有1份得</w:t>
      </w:r>
      <w:r>
        <w:rPr>
          <w:rFonts w:hint="eastAsia" w:ascii="宋体" w:hAnsi="宋体"/>
          <w:sz w:val="24"/>
          <w:szCs w:val="24"/>
          <w:highlight w:val="none"/>
          <w:lang w:val="en-US" w:eastAsia="zh-CN"/>
        </w:rPr>
        <w:t xml:space="preserve">2</w:t>
      </w:r>
      <w:r>
        <w:rPr>
          <w:rFonts w:hint="eastAsia" w:ascii="宋体" w:hAnsi="宋体"/>
          <w:sz w:val="24"/>
          <w:szCs w:val="24"/>
          <w:highlight w:val="none"/>
          <w:lang w:eastAsia="zh-CN"/>
        </w:rPr>
        <w:t xml:space="preserve">分，最高</w:t>
      </w:r>
      <w:r>
        <w:rPr>
          <w:rFonts w:hint="eastAsia" w:ascii="宋体" w:hAnsi="宋体" w:eastAsia="宋体"/>
          <w:sz w:val="24"/>
          <w:szCs w:val="24"/>
          <w:highlight w:val="none"/>
          <w:lang w:eastAsia="zh-CN"/>
        </w:rPr>
        <w:t xml:space="preserve">1</w:t>
      </w:r>
      <w:r>
        <w:rPr>
          <w:rFonts w:hint="eastAsia" w:ascii="宋体" w:hAnsi="宋体" w:eastAsia="宋体"/>
          <w:sz w:val="24"/>
          <w:szCs w:val="24"/>
          <w:highlight w:val="none"/>
          <w:lang w:val="en-US" w:eastAsia="zh-CN"/>
        </w:rPr>
        <w:t xml:space="preserve">2</w:t>
      </w:r>
      <w:r>
        <w:rPr>
          <w:rFonts w:hint="eastAsia" w:ascii="宋体" w:hAnsi="宋体"/>
          <w:sz w:val="24"/>
          <w:szCs w:val="24"/>
          <w:highlight w:val="none"/>
          <w:lang w:eastAsia="zh-CN"/>
        </w:rPr>
        <w:t xml:space="preserve">分。提供合同原件电子扫描件，否则不得分。</w:t>
      </w:r>
      <w:r/>
    </w:p>
    <w:p>
      <w:pPr>
        <w:pStyle w:val="870"/>
        <w:ind w:firstLine="480"/>
        <w:keepLines w:val="0"/>
        <w:keepNext w:val="0"/>
        <w:pageBreakBefore w:val="0"/>
        <w:spacing w:after="0" w:line="500" w:lineRule="exact"/>
        <w:widowControl/>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注：</w:t>
      </w:r>
      <w:r/>
    </w:p>
    <w:p>
      <w:pPr>
        <w:pStyle w:val="870"/>
        <w:ind w:firstLine="480"/>
        <w:keepLines w:val="0"/>
        <w:keepNext w:val="0"/>
        <w:pageBreakBefore w:val="0"/>
        <w:spacing w:after="0" w:line="500" w:lineRule="exact"/>
        <w:widowControl/>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1、报价超过采购预算的为无效投标。</w:t>
      </w:r>
      <w:r/>
    </w:p>
    <w:p>
      <w:pPr>
        <w:pStyle w:val="870"/>
        <w:ind w:firstLine="480"/>
        <w:keepLines w:val="0"/>
        <w:keepNext w:val="0"/>
        <w:pageBreakBefore w:val="0"/>
        <w:spacing w:after="0" w:line="500" w:lineRule="exact"/>
        <w:widowControl/>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ind w:firstLine="480"/>
        <w:keepLines w:val="0"/>
        <w:keepNext w:val="0"/>
        <w:pageBreakBefore w:val="0"/>
        <w:spacing w:after="0" w:line="500" w:lineRule="exact"/>
        <w:widowControl/>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3、所有扫描件字迹须清晰可见,扫描件不全或字迹不清晰的，视为未提供。</w:t>
      </w:r>
      <w:r/>
    </w:p>
    <w:p>
      <w:pPr>
        <w:ind w:firstLine="480"/>
        <w:keepLines w:val="0"/>
        <w:keepNext w:val="0"/>
        <w:pageBreakBefore w:val="0"/>
        <w:spacing w:after="0" w:line="500" w:lineRule="exact"/>
        <w:widowControl/>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4、</w:t>
      </w:r>
      <w:r>
        <w:rPr>
          <w:rFonts w:hint="eastAsia" w:asciiTheme="minorEastAsia" w:hAnsiTheme="minorEastAsia" w:eastAsiaTheme="minorEastAsia"/>
          <w:sz w:val="24"/>
          <w:szCs w:val="24"/>
          <w:highlight w:val="none"/>
          <w:lang w:eastAsia="zh-CN"/>
        </w:rPr>
        <w:t xml:space="preserve">类似业绩日期认定：以签订合同日期为准</w:t>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第六部分 合同格式</w:t>
      </w:r>
      <w:r/>
    </w:p>
    <w:p>
      <w:pPr>
        <w:jc w:val="center"/>
        <w:spacing w:after="0" w:line="439" w:lineRule="atLeast"/>
        <w:rPr>
          <w:rFonts w:cs="宋体" w:asciiTheme="minorEastAsia" w:hAnsiTheme="minorEastAsia" w:eastAsiaTheme="minorEastAsia"/>
          <w:b/>
          <w:color w:val="000000"/>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highlight w:val="none"/>
          <w:lang w:eastAsia="zh-CN"/>
        </w:rPr>
        <w:t xml:space="preserve">合同主要条款</w:t>
      </w:r>
      <w:r/>
    </w:p>
    <w:p>
      <w:pPr>
        <w:jc w:val="center"/>
        <w:spacing w:after="0" w:line="439" w:lineRule="atLeast"/>
        <w:rPr>
          <w:rFonts w:cs="宋体" w:asciiTheme="minorEastAsia" w:hAnsiTheme="minorEastAsia" w:eastAsiaTheme="minorEastAsia"/>
          <w:b/>
          <w:color w:val="000000"/>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highlight w:val="none"/>
          <w:lang w:eastAsia="zh-CN"/>
        </w:rPr>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采购人（以下称甲方）供应商：（以下称乙方）</w:t>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地址：地址：</w:t>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电话：电话：</w:t>
      </w:r>
      <w:r/>
    </w:p>
    <w:p>
      <w:pPr>
        <w:ind w:firstLine="480"/>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项目（</w:t>
      </w:r>
      <w:r>
        <w:rPr>
          <w:rFonts w:cs="宋体" w:asciiTheme="minorEastAsia" w:hAnsiTheme="minorEastAsia" w:eastAsiaTheme="minorEastAsia"/>
          <w:b/>
          <w:color w:val="000000"/>
          <w:sz w:val="24"/>
          <w:highlight w:val="none"/>
          <w:lang w:eastAsia="zh-CN"/>
        </w:rPr>
        <w:t xml:space="preserve">编号</w:t>
      </w:r>
      <w:r>
        <w:rPr>
          <w:rFonts w:hint="eastAsia" w:cs="宋体" w:asciiTheme="minorEastAsia" w:hAnsiTheme="minorEastAsia" w:eastAsiaTheme="minorEastAsia"/>
          <w:b/>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）的招标结果，签订本合同。</w:t>
      </w:r>
      <w:r/>
    </w:p>
    <w:p>
      <w:pPr>
        <w:ind w:firstLine="47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第一条 服务范围</w:t>
      </w:r>
      <w:r/>
    </w:p>
    <w:p>
      <w:pPr>
        <w:ind w:left="42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甲方聘请乙方提供以下服务：</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（1）本合同项下的服务指：</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（2）服务内容：</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（3）服务标准：</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（4）交付时间、地点：甲方指定。</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第二条 组成本合同的有关文件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8"/>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招标采购文件（</w:t>
      </w:r>
      <w:r>
        <w:rPr>
          <w:rFonts w:cs="宋体" w:asciiTheme="minorEastAsia" w:hAnsiTheme="minorEastAsia" w:eastAsiaTheme="minorEastAsia"/>
          <w:b/>
          <w:color w:val="000000"/>
          <w:sz w:val="24"/>
          <w:highlight w:val="none"/>
          <w:lang w:eastAsia="zh-CN"/>
        </w:rPr>
        <w:t xml:space="preserve">编号：</w:t>
      </w:r>
      <w:r>
        <w:rPr>
          <w:rFonts w:cs="宋体" w:asciiTheme="minorEastAsia" w:hAnsiTheme="minorEastAsia" w:eastAsiaTheme="minorEastAsia"/>
          <w:color w:val="000000"/>
          <w:sz w:val="24"/>
          <w:highlight w:val="none"/>
          <w:lang w:eastAsia="zh-CN"/>
        </w:rPr>
        <w:t xml:space="preserve">）</w:t>
      </w:r>
      <w:r/>
    </w:p>
    <w:p>
      <w:pPr>
        <w:numPr>
          <w:ilvl w:val="0"/>
          <w:numId w:val="8"/>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乙方提供的投标文件和投标报价表；</w:t>
      </w:r>
      <w:r/>
    </w:p>
    <w:p>
      <w:pPr>
        <w:numPr>
          <w:ilvl w:val="0"/>
          <w:numId w:val="8"/>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乙方在投标过程中所作的其他承诺、声明、书面澄清等；</w:t>
      </w:r>
      <w:r/>
    </w:p>
    <w:p>
      <w:pPr>
        <w:numPr>
          <w:ilvl w:val="0"/>
          <w:numId w:val="8"/>
        </w:numPr>
        <w:jc w:val="both"/>
        <w:spacing w:after="0" w:line="46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rPr>
        <w:t xml:space="preserve">中标通知书；</w:t>
      </w:r>
      <w:r/>
    </w:p>
    <w:p>
      <w:pPr>
        <w:numPr>
          <w:ilvl w:val="0"/>
          <w:numId w:val="8"/>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甲乙双方商定的其他文件等。</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第三条 合同总价款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第四条 合同款支付</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4、付款步骤、方式：</w:t>
      </w:r>
      <w:r>
        <w:rPr>
          <w:rFonts w:hint="eastAsia" w:asciiTheme="minorEastAsia" w:hAnsiTheme="minorEastAsia" w:eastAsiaTheme="minorEastAsia"/>
          <w:sz w:val="24"/>
          <w:szCs w:val="24"/>
          <w:highlight w:val="none"/>
          <w:lang w:eastAsia="zh-CN"/>
        </w:rPr>
        <w:t xml:space="preserve">按月支付，甲方凭乙方开具的有效发票，在每月25日前将上月服务费用以银行汇款或转账支票方式支付到乙方指定账户，每月末中标单位根据采购人对当月内的考核结果得出实际支付金额开具发票，发票必须背书中标单位的收款银行和帐号，并在备注栏中注明合同编号。由采购人汇入中标单位开户银行（付款方式如有变更，按财务部门相关要求执行）</w:t>
      </w:r>
      <w:r/>
    </w:p>
    <w:p>
      <w:pPr>
        <w:ind w:firstLine="482"/>
        <w:jc w:val="both"/>
        <w:spacing w:after="0" w:line="85"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第五条 服务质量、成果要求</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1、项目完成后甲方将组织人员进行项目的验收工作，如存在问题，乙方应进行改进，直至验收合格为止；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第六条 甲、乙双方权利义务</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2、甲方应当按照本合同约定按时支付合同金额。</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3、乙方提交的服务成果未经甲方书面许可，不得向任何第三方泄露。</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 乙方提供必要的技术培训，协助甲方完成其他需要中标单位配合的服务。</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第七条 知识产权</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1、在合同履行过程中，由甲方向乙方提供的资料－－包括但不限于程序、文件、报告、说明、图表等均归甲方所有。</w:t>
      </w:r>
      <w:r/>
    </w:p>
    <w:p>
      <w:pPr>
        <w:numPr>
          <w:ilvl w:val="0"/>
          <w:numId w:val="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第八条 保密条款</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第九条 风险责任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第十条 履约保证金（本项目不涉及）</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1、乙方应按招标文件的约定要求提供相应的履约保证金。</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第十一条 合同的变更和终止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1、本合同一经签订，甲乙双方不得擅自变更、中止或终止合同。</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第十二条 合同的转让</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2、乙方在履行合同过程中，不得</w:t>
      </w:r>
      <w:r>
        <w:rPr>
          <w:rFonts w:hint="eastAsia" w:cs="宋体" w:asciiTheme="minorEastAsia" w:hAnsiTheme="minorEastAsia" w:eastAsiaTheme="minorEastAsia"/>
          <w:color w:val="000000"/>
          <w:sz w:val="24"/>
          <w:highlight w:val="none"/>
          <w:lang w:val="en-US" w:eastAsia="zh-CN"/>
        </w:rPr>
        <w:t xml:space="preserve">擅自</w:t>
      </w:r>
      <w:r>
        <w:rPr>
          <w:rFonts w:cs="宋体" w:asciiTheme="minorEastAsia" w:hAnsiTheme="minorEastAsia" w:eastAsiaTheme="minorEastAsia"/>
          <w:color w:val="000000"/>
          <w:sz w:val="24"/>
          <w:highlight w:val="none"/>
          <w:lang w:eastAsia="zh-CN"/>
        </w:rPr>
        <w:t xml:space="preserve">将服务项目委托给第三方。</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第十三条 违约责任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1、在合同生效后，甲方无理由要求终止服务的，应向乙方偿付合同总价款的5%，作为违约金。</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2、甲方逾期付款的，应按照逾期付款金额的每天万分之</w:t>
      </w:r>
      <w:r>
        <w:rPr>
          <w:rFonts w:hint="eastAsia" w:cs="宋体" w:asciiTheme="minorEastAsia" w:hAnsiTheme="minorEastAsia" w:eastAsiaTheme="minorEastAsia"/>
          <w:color w:val="000000"/>
          <w:sz w:val="24"/>
          <w:highlight w:val="none"/>
          <w:lang w:val="en-US" w:eastAsia="zh-CN"/>
        </w:rPr>
        <w:t xml:space="preserve">一</w:t>
      </w:r>
      <w:r>
        <w:rPr>
          <w:rFonts w:cs="宋体" w:asciiTheme="minorEastAsia" w:hAnsiTheme="minorEastAsia" w:eastAsiaTheme="minorEastAsia"/>
          <w:color w:val="000000"/>
          <w:sz w:val="24"/>
          <w:highlight w:val="none"/>
          <w:lang w:eastAsia="zh-CN"/>
        </w:rPr>
        <w:t xml:space="preserve">支付逾期付款违约金。</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第十四条 不可抗力</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第十五条 索赔</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第十六条 争议的解决</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第十七条 诚实信用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第十八条 合同生效及其他</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2、本合同一式三份，甲乙双方各执一份，苏州公共资源交易中心太仓分中心执一份存档。</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甲方（采购人）：（盖章）乙方（供应商）：（盖章）</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代表人：                   代表人：</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电话：                    电话：</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开户银行：</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开户银行：</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帐号：</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帐号：</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日期： 年 月 日</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日期：年月日</w:t>
      </w:r>
      <w:r/>
    </w:p>
    <w:p>
      <w:pPr>
        <w:jc w:val="both"/>
        <w:spacing w:after="0" w:line="46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center"/>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（全文完）</w:t>
      </w:r>
      <w:r/>
    </w:p>
    <w:p>
      <w:pPr>
        <w:rPr>
          <w:rFonts w:ascii="宋体" w:hAnsi="宋体" w:eastAsia="宋体" w:cs="宋体"/>
          <w:highlight w:val="none"/>
          <w:lang w:eastAsia="zh-CN"/>
        </w:rPr>
      </w:pPr>
      <w:r>
        <w:rPr>
          <w:rFonts w:ascii="宋体" w:hAnsi="宋体" w:eastAsia="宋体" w:cs="宋体"/>
          <w:highlight w:val="none"/>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黑体">
    <w:panose1 w:val="02010609060101010101"/>
  </w:font>
  <w:font w:name="Wingdings">
    <w:panose1 w:val="05000000000000000000"/>
  </w:font>
  <w:font w:name="华文楷体">
    <w:panose1 w:val="02010600040101010101"/>
  </w:font>
  <w:font w:name="MS Gothic">
    <w:panose1 w:val="020B0609070205080204"/>
  </w:font>
  <w:font w:name="Cambria Math">
    <w:panose1 w:val="02040503050406030204"/>
  </w:font>
  <w:font w:name="仿宋">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7560463"/>
      <w:showingPlcHdr w:val="true"/>
      <w:rPr/>
    </w:sdtPr>
    <w:sdtContent>
      <w:p>
        <w:pPr>
          <w:pStyle w:val="701"/>
        </w:pPr>
        <w:r>
          <w:rPr>
            <w:rFonts w:hint="eastAsia" w:eastAsia="宋体"/>
            <w:lang w:eastAsia="zh-CN"/>
          </w:rPr>
          <w:t xml:space="preserve">     </w:t>
        </w:r>
        <w:r/>
      </w:p>
    </w:sdtContent>
  </w:sdt>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8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2433" w:hanging="360"/>
      </w:pPr>
      <w:rPr>
        <w:rFonts w:hint="default" w:ascii="Courier New" w:hAnsi="Courier New" w:eastAsia="Courier New" w:cs="Courier New"/>
      </w:rPr>
    </w:lvl>
    <w:lvl w:ilvl="2">
      <w:start w:val="1"/>
      <w:numFmt w:val="bullet"/>
      <w:isLgl w:val="false"/>
      <w:suff w:val="tab"/>
      <w:lvlText w:val="§"/>
      <w:lvlJc w:val="left"/>
      <w:pPr>
        <w:ind w:left="3153" w:hanging="360"/>
      </w:pPr>
      <w:rPr>
        <w:rFonts w:hint="default" w:ascii="Wingdings" w:hAnsi="Wingdings" w:eastAsia="Wingdings" w:cs="Wingdings"/>
      </w:rPr>
    </w:lvl>
    <w:lvl w:ilvl="3">
      <w:start w:val="1"/>
      <w:numFmt w:val="bullet"/>
      <w:isLgl w:val="false"/>
      <w:suff w:val="tab"/>
      <w:lvlText w:val="·"/>
      <w:lvlJc w:val="left"/>
      <w:pPr>
        <w:ind w:left="3873" w:hanging="360"/>
      </w:pPr>
      <w:rPr>
        <w:rFonts w:hint="default" w:ascii="Symbol" w:hAnsi="Symbol" w:eastAsia="Symbol" w:cs="Symbol"/>
      </w:rPr>
    </w:lvl>
    <w:lvl w:ilvl="4">
      <w:start w:val="1"/>
      <w:numFmt w:val="bullet"/>
      <w:isLgl w:val="false"/>
      <w:suff w:val="tab"/>
      <w:lvlText w:val="o"/>
      <w:lvlJc w:val="left"/>
      <w:pPr>
        <w:ind w:left="4593" w:hanging="360"/>
      </w:pPr>
      <w:rPr>
        <w:rFonts w:hint="default" w:ascii="Courier New" w:hAnsi="Courier New" w:eastAsia="Courier New" w:cs="Courier New"/>
      </w:rPr>
    </w:lvl>
    <w:lvl w:ilvl="5">
      <w:start w:val="1"/>
      <w:numFmt w:val="bullet"/>
      <w:isLgl w:val="false"/>
      <w:suff w:val="tab"/>
      <w:lvlText w:val="§"/>
      <w:lvlJc w:val="left"/>
      <w:pPr>
        <w:ind w:left="5313" w:hanging="360"/>
      </w:pPr>
      <w:rPr>
        <w:rFonts w:hint="default" w:ascii="Wingdings" w:hAnsi="Wingdings" w:eastAsia="Wingdings" w:cs="Wingdings"/>
      </w:rPr>
    </w:lvl>
    <w:lvl w:ilvl="6">
      <w:start w:val="1"/>
      <w:numFmt w:val="bullet"/>
      <w:isLgl w:val="false"/>
      <w:suff w:val="tab"/>
      <w:lvlText w:val="·"/>
      <w:lvlJc w:val="left"/>
      <w:pPr>
        <w:ind w:left="6033" w:hanging="360"/>
      </w:pPr>
      <w:rPr>
        <w:rFonts w:hint="default" w:ascii="Symbol" w:hAnsi="Symbol" w:eastAsia="Symbol" w:cs="Symbol"/>
      </w:rPr>
    </w:lvl>
    <w:lvl w:ilvl="7">
      <w:start w:val="1"/>
      <w:numFmt w:val="bullet"/>
      <w:isLgl w:val="false"/>
      <w:suff w:val="tab"/>
      <w:lvlText w:val="o"/>
      <w:lvlJc w:val="left"/>
      <w:pPr>
        <w:ind w:left="6753" w:hanging="360"/>
      </w:pPr>
      <w:rPr>
        <w:rFonts w:hint="default" w:ascii="Courier New" w:hAnsi="Courier New" w:eastAsia="Courier New" w:cs="Courier New"/>
      </w:rPr>
    </w:lvl>
    <w:lvl w:ilvl="8">
      <w:start w:val="1"/>
      <w:numFmt w:val="bullet"/>
      <w:isLgl w:val="false"/>
      <w:suff w:val="tab"/>
      <w:lvlText w:val="§"/>
      <w:lvlJc w:val="left"/>
      <w:pPr>
        <w:ind w:left="7473"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8"/>
  </w:num>
  <w:num w:numId="5">
    <w:abstractNumId w:val="2"/>
  </w:num>
  <w:num w:numId="6">
    <w:abstractNumId w:val="3"/>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898"/>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character" w:styleId="34">
    <w:name w:val="Title Char"/>
    <w:basedOn w:val="682"/>
    <w:link w:val="714"/>
    <w:uiPriority w:val="10"/>
    <w:rPr>
      <w:sz w:val="48"/>
      <w:szCs w:val="48"/>
    </w:rPr>
  </w:style>
  <w:style w:type="character" w:styleId="36">
    <w:name w:val="Subtitle Char"/>
    <w:basedOn w:val="682"/>
    <w:link w:val="705"/>
    <w:uiPriority w:val="11"/>
    <w:rPr>
      <w:sz w:val="24"/>
      <w:szCs w:val="24"/>
    </w:rPr>
  </w:style>
  <w:style w:type="character" w:styleId="38">
    <w:name w:val="Quote Char"/>
    <w:link w:val="735"/>
    <w:uiPriority w:val="29"/>
    <w:rPr>
      <w:i/>
    </w:rPr>
  </w:style>
  <w:style w:type="character" w:styleId="40">
    <w:name w:val="Intense Quote Char"/>
    <w:link w:val="737"/>
    <w:uiPriority w:val="30"/>
    <w:rPr>
      <w:i/>
    </w:rPr>
  </w:style>
  <w:style w:type="character" w:styleId="42">
    <w:name w:val="Header Char"/>
    <w:basedOn w:val="682"/>
    <w:link w:val="702"/>
    <w:uiPriority w:val="99"/>
  </w:style>
  <w:style w:type="character" w:styleId="46">
    <w:name w:val="Caption Char"/>
    <w:basedOn w:val="688"/>
    <w:link w:val="701"/>
    <w:uiPriority w:val="99"/>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6"/>
    <w:uiPriority w:val="99"/>
    <w:rPr>
      <w:sz w:val="18"/>
    </w:rPr>
  </w:style>
  <w:style w:type="character" w:styleId="178">
    <w:name w:val="Endnote Text Char"/>
    <w:link w:val="699"/>
    <w:uiPriority w:val="99"/>
    <w:rPr>
      <w:sz w:val="20"/>
    </w:rPr>
  </w:style>
  <w:style w:type="paragraph" w:styleId="189">
    <w:name w:val="TOC Heading"/>
    <w:uiPriority w:val="39"/>
    <w:unhideWhenUsed/>
  </w:style>
  <w:style w:type="paragraph" w:styleId="672"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3">
    <w:name w:val="Heading 1"/>
    <w:basedOn w:val="672"/>
    <w:next w:val="672"/>
    <w:link w:val="724"/>
    <w:uiPriority w:val="9"/>
    <w:qFormat/>
    <w:pPr>
      <w:keepLines/>
      <w:keepNext/>
      <w:spacing w:before="480"/>
      <w:outlineLvl w:val="0"/>
    </w:pPr>
    <w:rPr>
      <w:rFonts w:ascii="Arial" w:hAnsi="Arial" w:eastAsia="Arial" w:cs="Arial"/>
      <w:sz w:val="40"/>
      <w:szCs w:val="40"/>
    </w:rPr>
  </w:style>
  <w:style w:type="paragraph" w:styleId="674">
    <w:name w:val="Heading 2"/>
    <w:basedOn w:val="672"/>
    <w:next w:val="672"/>
    <w:link w:val="725"/>
    <w:uiPriority w:val="9"/>
    <w:unhideWhenUsed/>
    <w:qFormat/>
    <w:pPr>
      <w:keepLines/>
      <w:keepNext/>
      <w:spacing w:before="360"/>
      <w:outlineLvl w:val="1"/>
    </w:pPr>
    <w:rPr>
      <w:rFonts w:ascii="Arial" w:hAnsi="Arial" w:eastAsia="Arial" w:cs="Arial"/>
      <w:sz w:val="34"/>
    </w:rPr>
  </w:style>
  <w:style w:type="paragraph" w:styleId="675">
    <w:name w:val="Heading 3"/>
    <w:basedOn w:val="672"/>
    <w:next w:val="672"/>
    <w:link w:val="726"/>
    <w:uiPriority w:val="9"/>
    <w:unhideWhenUsed/>
    <w:qFormat/>
    <w:pPr>
      <w:keepLines/>
      <w:keepNext/>
      <w:spacing w:before="320"/>
      <w:outlineLvl w:val="2"/>
    </w:pPr>
    <w:rPr>
      <w:rFonts w:ascii="Arial" w:hAnsi="Arial" w:eastAsia="Arial" w:cs="Arial"/>
      <w:sz w:val="30"/>
      <w:szCs w:val="30"/>
    </w:rPr>
  </w:style>
  <w:style w:type="paragraph" w:styleId="676">
    <w:name w:val="Heading 4"/>
    <w:basedOn w:val="672"/>
    <w:next w:val="672"/>
    <w:link w:val="727"/>
    <w:uiPriority w:val="9"/>
    <w:unhideWhenUsed/>
    <w:qFormat/>
    <w:pPr>
      <w:keepLines/>
      <w:keepNext/>
      <w:spacing w:before="320"/>
      <w:outlineLvl w:val="3"/>
    </w:pPr>
    <w:rPr>
      <w:rFonts w:ascii="Arial" w:hAnsi="Arial" w:eastAsia="Arial" w:cs="Arial"/>
      <w:b/>
      <w:bCs/>
      <w:sz w:val="26"/>
      <w:szCs w:val="26"/>
    </w:rPr>
  </w:style>
  <w:style w:type="paragraph" w:styleId="677">
    <w:name w:val="Heading 5"/>
    <w:basedOn w:val="672"/>
    <w:next w:val="672"/>
    <w:link w:val="728"/>
    <w:uiPriority w:val="9"/>
    <w:unhideWhenUsed/>
    <w:qFormat/>
    <w:pPr>
      <w:keepLines/>
      <w:keepNext/>
      <w:spacing w:before="320"/>
      <w:outlineLvl w:val="4"/>
    </w:pPr>
    <w:rPr>
      <w:rFonts w:ascii="Arial" w:hAnsi="Arial" w:eastAsia="Arial" w:cs="Arial"/>
      <w:b/>
      <w:bCs/>
      <w:sz w:val="24"/>
      <w:szCs w:val="24"/>
    </w:rPr>
  </w:style>
  <w:style w:type="paragraph" w:styleId="678">
    <w:name w:val="Heading 6"/>
    <w:basedOn w:val="672"/>
    <w:next w:val="672"/>
    <w:link w:val="729"/>
    <w:uiPriority w:val="9"/>
    <w:unhideWhenUsed/>
    <w:qFormat/>
    <w:pPr>
      <w:keepLines/>
      <w:keepNext/>
      <w:spacing w:before="320"/>
      <w:outlineLvl w:val="5"/>
    </w:pPr>
    <w:rPr>
      <w:rFonts w:ascii="Arial" w:hAnsi="Arial" w:eastAsia="Arial" w:cs="Arial"/>
      <w:b/>
      <w:bCs/>
    </w:rPr>
  </w:style>
  <w:style w:type="paragraph" w:styleId="679">
    <w:name w:val="Heading 7"/>
    <w:basedOn w:val="672"/>
    <w:next w:val="672"/>
    <w:link w:val="730"/>
    <w:uiPriority w:val="9"/>
    <w:unhideWhenUsed/>
    <w:qFormat/>
    <w:pPr>
      <w:keepLines/>
      <w:keepNext/>
      <w:spacing w:before="320"/>
      <w:outlineLvl w:val="6"/>
    </w:pPr>
    <w:rPr>
      <w:rFonts w:ascii="Arial" w:hAnsi="Arial" w:eastAsia="Arial" w:cs="Arial"/>
      <w:b/>
      <w:bCs/>
      <w:i/>
      <w:iCs/>
    </w:rPr>
  </w:style>
  <w:style w:type="paragraph" w:styleId="680">
    <w:name w:val="Heading 8"/>
    <w:basedOn w:val="672"/>
    <w:next w:val="672"/>
    <w:link w:val="731"/>
    <w:uiPriority w:val="9"/>
    <w:unhideWhenUsed/>
    <w:qFormat/>
    <w:pPr>
      <w:keepLines/>
      <w:keepNext/>
      <w:spacing w:before="320"/>
      <w:outlineLvl w:val="7"/>
    </w:pPr>
    <w:rPr>
      <w:rFonts w:ascii="Arial" w:hAnsi="Arial" w:eastAsia="Arial" w:cs="Arial"/>
      <w:i/>
      <w:iCs/>
    </w:rPr>
  </w:style>
  <w:style w:type="paragraph" w:styleId="681">
    <w:name w:val="Heading 9"/>
    <w:basedOn w:val="672"/>
    <w:next w:val="672"/>
    <w:link w:val="732"/>
    <w:uiPriority w:val="9"/>
    <w:unhideWhenUsed/>
    <w:qFormat/>
    <w:pPr>
      <w:keepLines/>
      <w:keepNext/>
      <w:spacing w:before="32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macro"/>
    <w:link w:val="881"/>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5">
    <w:name w:val="toc 7"/>
    <w:basedOn w:val="672"/>
    <w:next w:val="672"/>
    <w:uiPriority w:val="39"/>
    <w:unhideWhenUsed/>
    <w:qFormat/>
    <w:pPr>
      <w:ind w:left="1701"/>
      <w:spacing w:after="57"/>
    </w:pPr>
  </w:style>
  <w:style w:type="paragraph" w:styleId="686">
    <w:name w:val="index 8"/>
    <w:basedOn w:val="672"/>
    <w:next w:val="672"/>
    <w:uiPriority w:val="0"/>
    <w:qFormat/>
    <w:pPr>
      <w:ind w:left="1400"/>
      <w:jc w:val="both"/>
      <w:spacing w:after="0" w:line="288" w:lineRule="auto"/>
      <w:widowControl w:val="off"/>
    </w:pPr>
    <w:rPr>
      <w:rFonts w:ascii="MiSans" w:hAnsi="MiSans" w:eastAsia="MiSans"/>
      <w:lang w:eastAsia="zh-CN"/>
    </w:rPr>
  </w:style>
  <w:style w:type="paragraph" w:styleId="687">
    <w:name w:val="Normal Indent"/>
    <w:basedOn w:val="672"/>
    <w:next w:val="672"/>
    <w:uiPriority w:val="0"/>
    <w:qFormat/>
    <w:pPr>
      <w:ind w:firstLine="420"/>
    </w:pPr>
  </w:style>
  <w:style w:type="paragraph" w:styleId="688">
    <w:name w:val="Caption"/>
    <w:basedOn w:val="672"/>
    <w:next w:val="672"/>
    <w:uiPriority w:val="35"/>
    <w:semiHidden/>
    <w:unhideWhenUsed/>
    <w:qFormat/>
    <w:rPr>
      <w:b/>
      <w:bCs/>
      <w:color w:val="5b9bd5" w:themeColor="accent1"/>
      <w:sz w:val="18"/>
      <w:szCs w:val="18"/>
      <w14:textFill>
        <w14:solidFill>
          <w14:schemeClr w14:val="accent1"/>
        </w14:solidFill>
      </w14:textFill>
    </w:rPr>
  </w:style>
  <w:style w:type="paragraph" w:styleId="689">
    <w:name w:val="List Bullet"/>
    <w:basedOn w:val="672"/>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90">
    <w:name w:val="Document Map"/>
    <w:basedOn w:val="672"/>
    <w:next w:val="691"/>
    <w:uiPriority w:val="99"/>
    <w:qFormat/>
    <w:pPr>
      <w:shd w:val="clear" w:color="auto" w:fill="000080"/>
    </w:pPr>
  </w:style>
  <w:style w:type="paragraph" w:styleId="691">
    <w:name w:val="Body Text"/>
    <w:basedOn w:val="672"/>
    <w:next w:val="672"/>
    <w:uiPriority w:val="0"/>
    <w:qFormat/>
    <w:rPr>
      <w:rFonts w:ascii="楷体_GB2312" w:hAnsi="Arial" w:eastAsia="楷体_GB2312"/>
      <w:sz w:val="28"/>
    </w:rPr>
  </w:style>
  <w:style w:type="paragraph" w:styleId="692">
    <w:name w:val="annotation text"/>
    <w:basedOn w:val="672"/>
    <w:link w:val="896"/>
    <w:uiPriority w:val="99"/>
    <w:qFormat/>
    <w:rPr>
      <w:rFonts w:ascii="Calibri" w:hAnsi="Calibri"/>
    </w:rPr>
  </w:style>
  <w:style w:type="paragraph" w:styleId="693">
    <w:name w:val="Body Text Indent"/>
    <w:basedOn w:val="672"/>
    <w:next w:val="672"/>
    <w:link w:val="878"/>
    <w:uiPriority w:val="0"/>
    <w:qFormat/>
    <w:pPr>
      <w:ind w:firstLine="574"/>
      <w:spacing w:line="312" w:lineRule="atLeast"/>
    </w:pPr>
    <w:rPr>
      <w:rFonts w:ascii="宋体"/>
      <w:sz w:val="28"/>
    </w:rPr>
  </w:style>
  <w:style w:type="paragraph" w:styleId="694">
    <w:name w:val="Block Text"/>
    <w:basedOn w:val="672"/>
    <w:next w:val="691"/>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95">
    <w:name w:val="toc 5"/>
    <w:basedOn w:val="672"/>
    <w:next w:val="672"/>
    <w:uiPriority w:val="39"/>
    <w:unhideWhenUsed/>
    <w:qFormat/>
    <w:pPr>
      <w:ind w:left="1134"/>
      <w:spacing w:after="57"/>
    </w:pPr>
  </w:style>
  <w:style w:type="paragraph" w:styleId="696">
    <w:name w:val="toc 3"/>
    <w:basedOn w:val="672"/>
    <w:next w:val="672"/>
    <w:uiPriority w:val="39"/>
    <w:unhideWhenUsed/>
    <w:qFormat/>
    <w:pPr>
      <w:ind w:left="567"/>
      <w:spacing w:after="57"/>
    </w:pPr>
  </w:style>
  <w:style w:type="paragraph" w:styleId="697">
    <w:name w:val="Plain Text"/>
    <w:basedOn w:val="672"/>
    <w:uiPriority w:val="99"/>
    <w:qFormat/>
    <w:rPr>
      <w:rFonts w:ascii="宋体" w:hAnsi="Courier New"/>
    </w:rPr>
  </w:style>
  <w:style w:type="paragraph" w:styleId="698">
    <w:name w:val="toc 8"/>
    <w:basedOn w:val="672"/>
    <w:next w:val="672"/>
    <w:uiPriority w:val="39"/>
    <w:unhideWhenUsed/>
    <w:qFormat/>
    <w:pPr>
      <w:ind w:left="1984"/>
      <w:spacing w:after="57"/>
    </w:pPr>
  </w:style>
  <w:style w:type="paragraph" w:styleId="699">
    <w:name w:val="endnote text"/>
    <w:basedOn w:val="672"/>
    <w:link w:val="868"/>
    <w:uiPriority w:val="99"/>
    <w:semiHidden/>
    <w:unhideWhenUsed/>
    <w:qFormat/>
    <w:pPr>
      <w:spacing w:after="0" w:line="240" w:lineRule="auto"/>
    </w:pPr>
    <w:rPr>
      <w:sz w:val="20"/>
    </w:rPr>
  </w:style>
  <w:style w:type="paragraph" w:styleId="700">
    <w:name w:val="Balloon Text"/>
    <w:basedOn w:val="672"/>
    <w:link w:val="880"/>
    <w:uiPriority w:val="99"/>
    <w:semiHidden/>
    <w:unhideWhenUsed/>
    <w:qFormat/>
    <w:pPr>
      <w:spacing w:after="0" w:line="240" w:lineRule="auto"/>
    </w:pPr>
    <w:rPr>
      <w:sz w:val="18"/>
      <w:szCs w:val="18"/>
    </w:rPr>
  </w:style>
  <w:style w:type="paragraph" w:styleId="701">
    <w:name w:val="Footer"/>
    <w:basedOn w:val="672"/>
    <w:link w:val="741"/>
    <w:uiPriority w:val="99"/>
    <w:unhideWhenUsed/>
    <w:qFormat/>
    <w:pPr>
      <w:spacing w:after="0" w:line="240" w:lineRule="auto"/>
      <w:tabs>
        <w:tab w:val="center" w:pos="7143" w:leader="none"/>
        <w:tab w:val="right" w:pos="14287" w:leader="none"/>
      </w:tabs>
    </w:pPr>
  </w:style>
  <w:style w:type="paragraph" w:styleId="702">
    <w:name w:val="Header"/>
    <w:basedOn w:val="672"/>
    <w:link w:val="739"/>
    <w:uiPriority w:val="99"/>
    <w:unhideWhenUsed/>
    <w:qFormat/>
    <w:pPr>
      <w:spacing w:after="0" w:line="240" w:lineRule="auto"/>
      <w:tabs>
        <w:tab w:val="center" w:pos="7143" w:leader="none"/>
        <w:tab w:val="right" w:pos="14287" w:leader="none"/>
      </w:tabs>
    </w:pPr>
  </w:style>
  <w:style w:type="paragraph" w:styleId="703">
    <w:name w:val="toc 1"/>
    <w:basedOn w:val="672"/>
    <w:next w:val="672"/>
    <w:uiPriority w:val="39"/>
    <w:unhideWhenUsed/>
    <w:qFormat/>
    <w:pPr>
      <w:spacing w:after="57"/>
    </w:pPr>
  </w:style>
  <w:style w:type="paragraph" w:styleId="704">
    <w:name w:val="toc 4"/>
    <w:basedOn w:val="672"/>
    <w:next w:val="672"/>
    <w:uiPriority w:val="39"/>
    <w:unhideWhenUsed/>
    <w:qFormat/>
    <w:pPr>
      <w:ind w:left="850"/>
      <w:spacing w:after="57"/>
    </w:pPr>
  </w:style>
  <w:style w:type="paragraph" w:styleId="705">
    <w:name w:val="Subtitle"/>
    <w:basedOn w:val="672"/>
    <w:next w:val="672"/>
    <w:link w:val="734"/>
    <w:uiPriority w:val="11"/>
    <w:qFormat/>
    <w:pPr>
      <w:spacing w:before="200"/>
    </w:pPr>
    <w:rPr>
      <w:sz w:val="24"/>
      <w:szCs w:val="24"/>
    </w:rPr>
  </w:style>
  <w:style w:type="paragraph" w:styleId="706">
    <w:name w:val="footnote text"/>
    <w:basedOn w:val="672"/>
    <w:link w:val="867"/>
    <w:uiPriority w:val="99"/>
    <w:semiHidden/>
    <w:unhideWhenUsed/>
    <w:qFormat/>
    <w:pPr>
      <w:spacing w:after="40" w:line="240" w:lineRule="auto"/>
    </w:pPr>
    <w:rPr>
      <w:sz w:val="18"/>
    </w:rPr>
  </w:style>
  <w:style w:type="paragraph" w:styleId="707">
    <w:name w:val="toc 6"/>
    <w:basedOn w:val="672"/>
    <w:next w:val="672"/>
    <w:uiPriority w:val="39"/>
    <w:unhideWhenUsed/>
    <w:qFormat/>
    <w:pPr>
      <w:ind w:left="1417"/>
      <w:spacing w:after="57"/>
    </w:pPr>
  </w:style>
  <w:style w:type="paragraph" w:styleId="708">
    <w:name w:val="Body Text Indent 3"/>
    <w:basedOn w:val="672"/>
    <w:uiPriority w:val="99"/>
    <w:qFormat/>
    <w:pPr>
      <w:ind w:firstLine="555"/>
    </w:pPr>
    <w:rPr>
      <w:b/>
      <w:bCs/>
      <w:sz w:val="28"/>
      <w:u w:val="single"/>
    </w:rPr>
  </w:style>
  <w:style w:type="paragraph" w:styleId="709">
    <w:name w:val="table of figures"/>
    <w:basedOn w:val="672"/>
    <w:next w:val="672"/>
    <w:uiPriority w:val="99"/>
    <w:unhideWhenUsed/>
    <w:qFormat/>
    <w:pPr>
      <w:spacing w:after="0"/>
    </w:pPr>
  </w:style>
  <w:style w:type="paragraph" w:styleId="710">
    <w:name w:val="toc 2"/>
    <w:basedOn w:val="672"/>
    <w:next w:val="672"/>
    <w:uiPriority w:val="39"/>
    <w:unhideWhenUsed/>
    <w:qFormat/>
    <w:pPr>
      <w:ind w:left="283"/>
      <w:spacing w:after="57"/>
    </w:pPr>
  </w:style>
  <w:style w:type="paragraph" w:styleId="711">
    <w:name w:val="toc 9"/>
    <w:basedOn w:val="672"/>
    <w:next w:val="672"/>
    <w:uiPriority w:val="39"/>
    <w:unhideWhenUsed/>
    <w:qFormat/>
    <w:pPr>
      <w:ind w:left="2268"/>
      <w:spacing w:after="57"/>
    </w:pPr>
  </w:style>
  <w:style w:type="paragraph" w:styleId="712">
    <w:name w:val="HTML Preformatted"/>
    <w:basedOn w:val="672"/>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3">
    <w:name w:val="Normal (Web)"/>
    <w:basedOn w:val="672"/>
    <w:uiPriority w:val="0"/>
    <w:qFormat/>
    <w:rPr>
      <w:szCs w:val="20"/>
    </w:rPr>
  </w:style>
  <w:style w:type="paragraph" w:styleId="714">
    <w:name w:val="Title"/>
    <w:basedOn w:val="672"/>
    <w:next w:val="672"/>
    <w:link w:val="733"/>
    <w:uiPriority w:val="10"/>
    <w:qFormat/>
    <w:pPr>
      <w:contextualSpacing/>
      <w:spacing w:before="300"/>
    </w:pPr>
    <w:rPr>
      <w:sz w:val="48"/>
      <w:szCs w:val="48"/>
    </w:rPr>
  </w:style>
  <w:style w:type="paragraph" w:styleId="715">
    <w:name w:val="annotation subject"/>
    <w:basedOn w:val="692"/>
    <w:next w:val="692"/>
    <w:link w:val="897"/>
    <w:uiPriority w:val="99"/>
    <w:semiHidden/>
    <w:unhideWhenUsed/>
    <w:qFormat/>
    <w:rPr>
      <w:rFonts w:asciiTheme="minorHAnsi" w:hAnsiTheme="minorHAnsi"/>
      <w:b/>
      <w:bCs/>
    </w:rPr>
  </w:style>
  <w:style w:type="paragraph" w:styleId="716">
    <w:name w:val="Body Text First Indent 2"/>
    <w:basedOn w:val="693"/>
    <w:uiPriority w:val="0"/>
    <w:unhideWhenUsed/>
    <w:qFormat/>
    <w:pPr>
      <w:ind w:firstLine="420"/>
    </w:pPr>
    <w:rPr>
      <w:rFonts w:ascii="Times New Roman"/>
      <w:sz w:val="24"/>
      <w:szCs w:val="24"/>
    </w:rPr>
  </w:style>
  <w:style w:type="table" w:styleId="717">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82"/>
    <w:uiPriority w:val="22"/>
    <w:qFormat/>
    <w:rPr>
      <w:b/>
    </w:r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annotation reference"/>
    <w:basedOn w:val="682"/>
    <w:uiPriority w:val="99"/>
    <w:semiHidden/>
    <w:unhideWhenUsed/>
    <w:qFormat/>
    <w:rPr>
      <w:sz w:val="21"/>
      <w:szCs w:val="21"/>
    </w:rPr>
  </w:style>
  <w:style w:type="character" w:styleId="722">
    <w:name w:val="footnote reference"/>
    <w:uiPriority w:val="99"/>
    <w:unhideWhenUsed/>
    <w:qFormat/>
    <w:rPr>
      <w:vertAlign w:val="superscript"/>
    </w:rPr>
  </w:style>
  <w:style w:type="paragraph" w:styleId="723" w:customStyle="1">
    <w:name w:val="正文文本缩进1"/>
    <w:next w:val="672"/>
    <w:uiPriority w:val="0"/>
    <w:qFormat/>
    <w:pPr>
      <w:ind w:firstLine="645"/>
      <w:jc w:val="both"/>
      <w:widowControl w:val="off"/>
    </w:pPr>
    <w:rPr>
      <w:rFonts w:ascii="楷体_GB2312" w:hAnsi="宋体" w:eastAsia="楷体_GB2312" w:cs="宋体"/>
      <w:sz w:val="32"/>
      <w:szCs w:val="32"/>
      <w:lang w:val="en-US" w:eastAsia="zh-CN" w:bidi="ar-SA"/>
    </w:rPr>
  </w:style>
  <w:style w:type="character" w:styleId="724" w:customStyle="1">
    <w:name w:val="标题 1 Char"/>
    <w:link w:val="673"/>
    <w:uiPriority w:val="9"/>
    <w:qFormat/>
    <w:rPr>
      <w:rFonts w:ascii="Arial" w:hAnsi="Arial" w:eastAsia="Arial" w:cs="Arial"/>
      <w:sz w:val="40"/>
      <w:szCs w:val="40"/>
    </w:rPr>
  </w:style>
  <w:style w:type="character" w:styleId="725" w:customStyle="1">
    <w:name w:val="标题 2 Char"/>
    <w:link w:val="674"/>
    <w:uiPriority w:val="9"/>
    <w:qFormat/>
    <w:rPr>
      <w:rFonts w:ascii="Arial" w:hAnsi="Arial" w:eastAsia="Arial" w:cs="Arial"/>
      <w:sz w:val="34"/>
    </w:rPr>
  </w:style>
  <w:style w:type="character" w:styleId="726" w:customStyle="1">
    <w:name w:val="标题 3 Char"/>
    <w:link w:val="675"/>
    <w:uiPriority w:val="9"/>
    <w:qFormat/>
    <w:rPr>
      <w:rFonts w:ascii="Arial" w:hAnsi="Arial" w:eastAsia="Arial" w:cs="Arial"/>
      <w:sz w:val="30"/>
      <w:szCs w:val="30"/>
    </w:rPr>
  </w:style>
  <w:style w:type="character" w:styleId="727" w:customStyle="1">
    <w:name w:val="标题 4 Char"/>
    <w:link w:val="676"/>
    <w:uiPriority w:val="9"/>
    <w:qFormat/>
    <w:rPr>
      <w:rFonts w:ascii="Arial" w:hAnsi="Arial" w:eastAsia="Arial" w:cs="Arial"/>
      <w:b/>
      <w:bCs/>
      <w:sz w:val="26"/>
      <w:szCs w:val="26"/>
    </w:rPr>
  </w:style>
  <w:style w:type="character" w:styleId="728" w:customStyle="1">
    <w:name w:val="标题 5 Char"/>
    <w:link w:val="677"/>
    <w:uiPriority w:val="9"/>
    <w:qFormat/>
    <w:rPr>
      <w:rFonts w:ascii="Arial" w:hAnsi="Arial" w:eastAsia="Arial" w:cs="Arial"/>
      <w:b/>
      <w:bCs/>
      <w:sz w:val="24"/>
      <w:szCs w:val="24"/>
    </w:rPr>
  </w:style>
  <w:style w:type="character" w:styleId="729" w:customStyle="1">
    <w:name w:val="标题 6 Char"/>
    <w:link w:val="678"/>
    <w:uiPriority w:val="9"/>
    <w:qFormat/>
    <w:rPr>
      <w:rFonts w:ascii="Arial" w:hAnsi="Arial" w:eastAsia="Arial" w:cs="Arial"/>
      <w:b/>
      <w:bCs/>
      <w:sz w:val="22"/>
      <w:szCs w:val="22"/>
    </w:rPr>
  </w:style>
  <w:style w:type="character" w:styleId="730" w:customStyle="1">
    <w:name w:val="标题 7 Char"/>
    <w:link w:val="679"/>
    <w:uiPriority w:val="9"/>
    <w:qFormat/>
    <w:rPr>
      <w:rFonts w:ascii="Arial" w:hAnsi="Arial" w:eastAsia="Arial" w:cs="Arial"/>
      <w:b/>
      <w:bCs/>
      <w:i/>
      <w:iCs/>
      <w:sz w:val="22"/>
      <w:szCs w:val="22"/>
    </w:rPr>
  </w:style>
  <w:style w:type="character" w:styleId="731" w:customStyle="1">
    <w:name w:val="标题 8 Char"/>
    <w:link w:val="680"/>
    <w:uiPriority w:val="9"/>
    <w:qFormat/>
    <w:rPr>
      <w:rFonts w:ascii="Arial" w:hAnsi="Arial" w:eastAsia="Arial" w:cs="Arial"/>
      <w:i/>
      <w:iCs/>
      <w:sz w:val="22"/>
      <w:szCs w:val="22"/>
    </w:rPr>
  </w:style>
  <w:style w:type="character" w:styleId="732" w:customStyle="1">
    <w:name w:val="标题 9 Char"/>
    <w:link w:val="681"/>
    <w:uiPriority w:val="9"/>
    <w:qFormat/>
    <w:rPr>
      <w:rFonts w:ascii="Arial" w:hAnsi="Arial" w:eastAsia="Arial" w:cs="Arial"/>
      <w:i/>
      <w:iCs/>
      <w:sz w:val="21"/>
      <w:szCs w:val="21"/>
    </w:rPr>
  </w:style>
  <w:style w:type="character" w:styleId="733" w:customStyle="1">
    <w:name w:val="标题 Char"/>
    <w:link w:val="714"/>
    <w:uiPriority w:val="10"/>
    <w:qFormat/>
    <w:rPr>
      <w:sz w:val="48"/>
      <w:szCs w:val="48"/>
    </w:rPr>
  </w:style>
  <w:style w:type="character" w:styleId="734" w:customStyle="1">
    <w:name w:val="副标题 Char"/>
    <w:link w:val="705"/>
    <w:uiPriority w:val="11"/>
    <w:qFormat/>
    <w:rPr>
      <w:sz w:val="24"/>
      <w:szCs w:val="24"/>
    </w:rPr>
  </w:style>
  <w:style w:type="paragraph" w:styleId="735">
    <w:name w:val="Quote"/>
    <w:basedOn w:val="672"/>
    <w:next w:val="672"/>
    <w:link w:val="736"/>
    <w:uiPriority w:val="29"/>
    <w:qFormat/>
    <w:pPr>
      <w:ind w:left="720" w:right="720"/>
    </w:pPr>
    <w:rPr>
      <w:i/>
    </w:rPr>
  </w:style>
  <w:style w:type="character" w:styleId="736" w:customStyle="1">
    <w:name w:val="引用 Char"/>
    <w:link w:val="735"/>
    <w:uiPriority w:val="29"/>
    <w:qFormat/>
    <w:rPr>
      <w:i/>
    </w:rPr>
  </w:style>
  <w:style w:type="paragraph" w:styleId="737">
    <w:name w:val="Intense Quote"/>
    <w:basedOn w:val="672"/>
    <w:next w:val="672"/>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qFormat/>
    <w:rPr>
      <w:i/>
    </w:rPr>
  </w:style>
  <w:style w:type="character" w:styleId="739" w:customStyle="1">
    <w:name w:val="页眉 Char"/>
    <w:link w:val="702"/>
    <w:uiPriority w:val="99"/>
    <w:qFormat/>
  </w:style>
  <w:style w:type="character" w:styleId="740" w:customStyle="1">
    <w:name w:val="Footer Char"/>
    <w:uiPriority w:val="99"/>
    <w:qFormat/>
  </w:style>
  <w:style w:type="character" w:styleId="741" w:customStyle="1">
    <w:name w:val="页脚 Char"/>
    <w:link w:val="701"/>
    <w:uiPriority w:val="99"/>
    <w:qFormat/>
  </w:style>
  <w:style w:type="table" w:styleId="742"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3"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7"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Char"/>
    <w:link w:val="706"/>
    <w:uiPriority w:val="99"/>
    <w:qFormat/>
    <w:rPr>
      <w:sz w:val="18"/>
    </w:rPr>
  </w:style>
  <w:style w:type="character" w:styleId="868" w:customStyle="1">
    <w:name w:val="尾注文本 Char"/>
    <w:link w:val="699"/>
    <w:uiPriority w:val="99"/>
    <w:qFormat/>
    <w:rPr>
      <w:sz w:val="20"/>
    </w:rPr>
  </w:style>
  <w:style w:type="paragraph" w:styleId="869"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0">
    <w:name w:val="No Spacing"/>
    <w:basedOn w:val="672"/>
    <w:link w:val="904"/>
    <w:uiPriority w:val="99"/>
    <w:qFormat/>
    <w:pPr>
      <w:spacing w:after="0" w:line="240" w:lineRule="auto"/>
    </w:pPr>
  </w:style>
  <w:style w:type="paragraph" w:styleId="871">
    <w:name w:val="List Paragraph"/>
    <w:basedOn w:val="672"/>
    <w:uiPriority w:val="34"/>
    <w:qFormat/>
    <w:pPr>
      <w:contextualSpacing/>
      <w:ind w:left="720"/>
    </w:pPr>
  </w:style>
  <w:style w:type="paragraph" w:styleId="872" w:customStyle="1">
    <w:name w:val="Plain Text2"/>
    <w:basedOn w:val="672"/>
    <w:uiPriority w:val="99"/>
    <w:qFormat/>
    <w:rPr>
      <w:rFonts w:ascii="宋体" w:hAnsi="Courier New" w:eastAsia="楷体_GB2312"/>
      <w:sz w:val="28"/>
    </w:rPr>
  </w:style>
  <w:style w:type="paragraph" w:styleId="873" w:customStyle="1">
    <w:name w:val="纯文本6"/>
    <w:basedOn w:val="672"/>
    <w:uiPriority w:val="0"/>
    <w:qFormat/>
    <w:rPr>
      <w:rFonts w:ascii="宋体" w:hAnsi="Courier New" w:eastAsia="楷体_GB2312"/>
      <w:sz w:val="26"/>
    </w:rPr>
  </w:style>
  <w:style w:type="paragraph" w:styleId="874" w:customStyle="1">
    <w:name w:val="_正文"/>
    <w:basedOn w:val="672"/>
    <w:uiPriority w:val="0"/>
    <w:qFormat/>
    <w:pPr>
      <w:ind w:firstLine="200"/>
      <w:spacing w:line="360" w:lineRule="auto"/>
    </w:pPr>
    <w:rPr>
      <w:sz w:val="24"/>
      <w:szCs w:val="24"/>
    </w:rPr>
  </w:style>
  <w:style w:type="paragraph" w:styleId="875" w:customStyle="1">
    <w:name w:val="纯文本1"/>
    <w:basedOn w:val="672"/>
    <w:uiPriority w:val="0"/>
    <w:qFormat/>
    <w:rPr>
      <w:rFonts w:ascii="宋体" w:hAnsi="Courier New" w:eastAsia="楷体_GB2312"/>
      <w:sz w:val="26"/>
    </w:rPr>
  </w:style>
  <w:style w:type="paragraph" w:styleId="876" w:customStyle="1">
    <w:name w:val="段"/>
    <w:next w:val="672"/>
    <w:uiPriority w:val="0"/>
    <w:qFormat/>
    <w:pPr>
      <w:ind w:firstLine="200"/>
      <w:jc w:val="both"/>
    </w:pPr>
    <w:rPr>
      <w:rFonts w:ascii="宋体" w:hAnsi="Times New Roman" w:eastAsia="宋体" w:cs="Times New Roman"/>
      <w:lang w:val="en-US" w:eastAsia="zh-CN" w:bidi="ar-SA"/>
    </w:rPr>
  </w:style>
  <w:style w:type="paragraph" w:styleId="877" w:customStyle="1">
    <w:name w:val="纯文本2"/>
    <w:basedOn w:val="672"/>
    <w:uiPriority w:val="0"/>
    <w:qFormat/>
    <w:rPr>
      <w:rFonts w:ascii="宋体" w:hAnsi="Courier New" w:eastAsia="楷体_GB2312" w:cs="Times New Roman"/>
      <w:sz w:val="26"/>
      <w:szCs w:val="20"/>
    </w:rPr>
  </w:style>
  <w:style w:type="character" w:styleId="878" w:customStyle="1">
    <w:name w:val="正文文本缩进 Char"/>
    <w:basedOn w:val="682"/>
    <w:link w:val="693"/>
    <w:uiPriority w:val="0"/>
    <w:qFormat/>
    <w:rPr>
      <w:rFonts w:hint="default" w:ascii="Arial" w:hAnsi="Arial" w:eastAsia="Arial" w:cs="Times New Roman"/>
      <w:sz w:val="22"/>
      <w:szCs w:val="22"/>
      <w:lang w:eastAsia="en-US"/>
    </w:rPr>
  </w:style>
  <w:style w:type="paragraph" w:styleId="879" w:customStyle="1">
    <w:name w:val="纯文本11"/>
    <w:basedOn w:val="672"/>
    <w:uiPriority w:val="0"/>
    <w:qFormat/>
    <w:pPr>
      <w:jc w:val="both"/>
      <w:widowControl w:val="off"/>
    </w:pPr>
    <w:rPr>
      <w:rFonts w:ascii="宋体" w:hAnsi="Courier New" w:eastAsia="楷体_GB2312"/>
      <w:sz w:val="28"/>
      <w:szCs w:val="20"/>
    </w:rPr>
  </w:style>
  <w:style w:type="character" w:styleId="880" w:customStyle="1">
    <w:name w:val="批注框文本 Char"/>
    <w:basedOn w:val="682"/>
    <w:link w:val="700"/>
    <w:uiPriority w:val="99"/>
    <w:semiHidden/>
    <w:qFormat/>
    <w:rPr>
      <w:rFonts w:asciiTheme="minorHAnsi" w:hAnsiTheme="minorHAnsi" w:eastAsiaTheme="minorHAnsi" w:cstheme="minorBidi"/>
      <w:sz w:val="18"/>
      <w:szCs w:val="18"/>
      <w:lang w:eastAsia="en-US"/>
    </w:rPr>
  </w:style>
  <w:style w:type="character" w:styleId="881" w:customStyle="1">
    <w:name w:val="宏文本 Char"/>
    <w:basedOn w:val="682"/>
    <w:link w:val="684"/>
    <w:uiPriority w:val="0"/>
    <w:qFormat/>
    <w:rPr>
      <w:rFonts w:ascii="Courier New" w:hAnsi="Courier New" w:cs="Courier New"/>
      <w:sz w:val="24"/>
      <w:szCs w:val="24"/>
    </w:rPr>
  </w:style>
  <w:style w:type="paragraph" w:styleId="882" w:customStyle="1">
    <w:name w:val="纯文本3"/>
    <w:basedOn w:val="672"/>
    <w:uiPriority w:val="0"/>
    <w:qFormat/>
    <w:rPr>
      <w:rFonts w:ascii="仿宋" w:hAnsi="Cambria Math" w:eastAsia="Wingdings" w:cs="华文楷体"/>
      <w:sz w:val="26"/>
      <w:szCs w:val="20"/>
    </w:rPr>
  </w:style>
  <w:style w:type="paragraph" w:styleId="883" w:customStyle="1">
    <w:name w:val="普通(网站)1"/>
    <w:basedOn w:val="672"/>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84" w:customStyle="1">
    <w:name w:val="NormalCharacter"/>
    <w:link w:val="885"/>
    <w:uiPriority w:val="0"/>
    <w:semiHidden/>
    <w:qFormat/>
    <w:rPr>
      <w:rFonts w:asciiTheme="minorHAnsi" w:hAnsiTheme="minorHAnsi" w:eastAsiaTheme="minorEastAsia" w:cstheme="minorBidi"/>
      <w:szCs w:val="22"/>
    </w:rPr>
  </w:style>
  <w:style w:type="paragraph" w:styleId="885" w:customStyle="1">
    <w:name w:val="UserStyle_3"/>
    <w:basedOn w:val="672"/>
    <w:link w:val="884"/>
    <w:uiPriority w:val="0"/>
    <w:qFormat/>
    <w:pPr>
      <w:spacing w:after="160" w:line="240" w:lineRule="exact"/>
    </w:pPr>
    <w:rPr>
      <w:rFonts w:eastAsiaTheme="minorEastAsia"/>
    </w:rPr>
  </w:style>
  <w:style w:type="character" w:styleId="886" w:customStyle="1">
    <w:name w:val="font11"/>
    <w:basedOn w:val="682"/>
    <w:uiPriority w:val="0"/>
    <w:qFormat/>
    <w:rPr>
      <w:rFonts w:hint="eastAsia" w:ascii="宋体" w:hAnsi="宋体" w:eastAsia="宋体" w:cs="宋体"/>
      <w:color w:val="000000"/>
      <w:sz w:val="21"/>
      <w:szCs w:val="21"/>
      <w:u w:val="none"/>
    </w:rPr>
  </w:style>
  <w:style w:type="character" w:styleId="887" w:customStyle="1">
    <w:name w:val="font21"/>
    <w:basedOn w:val="682"/>
    <w:uiPriority w:val="0"/>
    <w:qFormat/>
    <w:rPr>
      <w:rFonts w:ascii="Calibri" w:hAnsi="Calibri" w:cs="Calibri"/>
      <w:color w:val="000000"/>
      <w:sz w:val="21"/>
      <w:szCs w:val="21"/>
      <w:u w:val="none"/>
    </w:rPr>
  </w:style>
  <w:style w:type="character" w:styleId="888" w:customStyle="1">
    <w:name w:val="font31"/>
    <w:basedOn w:val="682"/>
    <w:uiPriority w:val="0"/>
    <w:qFormat/>
    <w:rPr>
      <w:rFonts w:ascii="Arial" w:hAnsi="Arial" w:cs="Arial"/>
      <w:color w:val="000000"/>
      <w:sz w:val="20"/>
      <w:szCs w:val="20"/>
      <w:u w:val="none"/>
    </w:rPr>
  </w:style>
  <w:style w:type="character" w:styleId="889" w:customStyle="1">
    <w:name w:val="font41"/>
    <w:basedOn w:val="682"/>
    <w:uiPriority w:val="0"/>
    <w:qFormat/>
    <w:rPr>
      <w:rFonts w:hint="eastAsia" w:ascii="微软雅黑" w:hAnsi="微软雅黑" w:eastAsia="微软雅黑" w:cs="微软雅黑"/>
      <w:color w:val="000000"/>
      <w:sz w:val="20"/>
      <w:szCs w:val="20"/>
      <w:u w:val="none"/>
      <w:vertAlign w:val="superscript"/>
    </w:rPr>
  </w:style>
  <w:style w:type="paragraph" w:styleId="890" w:customStyle="1">
    <w:name w:val="无间隔1"/>
    <w:basedOn w:val="672"/>
    <w:link w:val="903"/>
    <w:uiPriority w:val="1"/>
    <w:qFormat/>
    <w:pPr>
      <w:spacing w:after="0" w:line="240" w:lineRule="auto"/>
    </w:pPr>
    <w:rPr>
      <w:rFonts w:ascii="Times New Roman" w:hAnsi="Times New Roman" w:eastAsia="宋体" w:cs="Times New Roman"/>
    </w:rPr>
  </w:style>
  <w:style w:type="paragraph" w:styleId="891" w:customStyle="1">
    <w:name w:val="￥正文"/>
    <w:basedOn w:val="672"/>
    <w:link w:val="893"/>
    <w:uiPriority w:val="0"/>
    <w:qFormat/>
    <w:pPr>
      <w:ind w:firstLine="200"/>
      <w:spacing w:line="360" w:lineRule="auto"/>
    </w:pPr>
    <w:rPr>
      <w:rFonts w:ascii="Calibri" w:hAnsi="Calibri"/>
      <w:sz w:val="24"/>
    </w:rPr>
  </w:style>
  <w:style w:type="paragraph" w:styleId="892" w:customStyle="1">
    <w:name w:val="首行缩进"/>
    <w:basedOn w:val="672"/>
    <w:uiPriority w:val="0"/>
    <w:qFormat/>
    <w:pPr>
      <w:ind w:firstLine="480"/>
      <w:spacing w:line="360" w:lineRule="auto"/>
    </w:pPr>
    <w:rPr>
      <w:rFonts w:ascii="宋体" w:hAnsi="宋体"/>
      <w:sz w:val="24"/>
      <w:szCs w:val="24"/>
    </w:rPr>
  </w:style>
  <w:style w:type="character" w:styleId="893" w:customStyle="1">
    <w:name w:val="￥正文 Char"/>
    <w:link w:val="891"/>
    <w:uiPriority w:val="0"/>
    <w:qFormat/>
    <w:rPr>
      <w:rFonts w:ascii="Calibri" w:hAnsi="Calibri"/>
      <w:sz w:val="24"/>
      <w:szCs w:val="22"/>
    </w:rPr>
  </w:style>
  <w:style w:type="paragraph" w:styleId="894" w:customStyle="1">
    <w:name w:val="方案正文"/>
    <w:basedOn w:val="672"/>
    <w:uiPriority w:val="0"/>
    <w:qFormat/>
    <w:pPr>
      <w:spacing w:line="440" w:lineRule="atLeast"/>
    </w:pPr>
    <w:rPr>
      <w:sz w:val="24"/>
    </w:rPr>
  </w:style>
  <w:style w:type="paragraph" w:styleId="895"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896" w:customStyle="1">
    <w:name w:val="批注文字 Char"/>
    <w:basedOn w:val="682"/>
    <w:link w:val="692"/>
    <w:uiPriority w:val="99"/>
    <w:qFormat/>
    <w:rPr>
      <w:rFonts w:ascii="Calibri" w:hAnsi="Calibri" w:eastAsiaTheme="minorHAnsi" w:cstheme="minorBidi"/>
      <w:sz w:val="22"/>
      <w:szCs w:val="22"/>
      <w:lang w:eastAsia="en-US"/>
    </w:rPr>
  </w:style>
  <w:style w:type="character" w:styleId="897" w:customStyle="1">
    <w:name w:val="批注主题 Char"/>
    <w:basedOn w:val="896"/>
    <w:link w:val="715"/>
    <w:uiPriority w:val="99"/>
    <w:semiHidden/>
    <w:qFormat/>
    <w:rPr>
      <w:rFonts w:asciiTheme="minorHAnsi" w:hAnsiTheme="minorHAnsi" w:eastAsiaTheme="minorHAnsi" w:cstheme="minorBidi"/>
      <w:b/>
      <w:bCs/>
      <w:sz w:val="22"/>
      <w:szCs w:val="22"/>
      <w:lang w:eastAsia="en-US"/>
    </w:rPr>
  </w:style>
  <w:style w:type="paragraph" w:styleId="898" w:customStyle="1">
    <w:name w:val="Heading 3"/>
    <w:basedOn w:val="672"/>
    <w:next w:val="672"/>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899" w:customStyle="1">
    <w:name w:val="null3"/>
    <w:hidden/>
    <w:uiPriority w:val="0"/>
    <w:qFormat/>
    <w:rPr>
      <w:rFonts w:hint="eastAsia" w:asciiTheme="minorHAnsi" w:hAnsiTheme="minorHAnsi" w:eastAsiaTheme="minorEastAsia" w:cstheme="minorBidi"/>
      <w:lang w:val="en-US" w:eastAsia="zh-CN" w:bidi="ar-SA"/>
    </w:rPr>
  </w:style>
  <w:style w:type="paragraph" w:styleId="900" w:customStyle="1">
    <w:name w:val="Table Text"/>
    <w:basedOn w:val="672"/>
    <w:uiPriority w:val="0"/>
    <w:semiHidden/>
    <w:qFormat/>
    <w:rPr>
      <w:rFonts w:ascii="黑体" w:hAnsi="黑体" w:eastAsia="黑体" w:cs="黑体"/>
      <w:sz w:val="18"/>
      <w:szCs w:val="18"/>
    </w:rPr>
  </w:style>
  <w:style w:type="table" w:styleId="901" w:customStyle="1">
    <w:name w:val="Table Normal"/>
    <w:uiPriority w:val="0"/>
    <w:semiHidden/>
    <w:unhideWhenUsed/>
    <w:qFormat/>
    <w:tblPr>
      <w:tblCellMar>
        <w:left w:w="0" w:type="dxa"/>
        <w:top w:w="0" w:type="dxa"/>
        <w:right w:w="0" w:type="dxa"/>
        <w:bottom w:w="0" w:type="dxa"/>
      </w:tblCellMar>
    </w:tblPr>
  </w:style>
  <w:style w:type="paragraph" w:styleId="902" w:customStyle="1">
    <w:name w:val="无间隔2"/>
    <w:basedOn w:val="672"/>
    <w:uiPriority w:val="0"/>
    <w:qFormat/>
    <w:pPr>
      <w:jc w:val="both"/>
      <w:spacing w:after="0" w:line="240" w:lineRule="auto"/>
      <w:widowControl w:val="off"/>
    </w:pPr>
    <w:rPr>
      <w:rFonts w:ascii="Calibri" w:hAnsi="Calibri" w:eastAsia="宋体" w:cs="Times New Roman"/>
      <w:sz w:val="21"/>
      <w:szCs w:val="21"/>
      <w:lang w:eastAsia="zh-CN"/>
    </w:rPr>
  </w:style>
  <w:style w:type="character" w:styleId="903" w:customStyle="1">
    <w:name w:val="无间隔1 Char"/>
    <w:basedOn w:val="904"/>
    <w:link w:val="890"/>
    <w:uiPriority w:val="0"/>
    <w:qFormat/>
    <w:rPr>
      <w:rFonts w:ascii="Times New Roman" w:hAnsi="Times New Roman" w:eastAsia="宋体" w:cs="Times New Roman"/>
    </w:rPr>
  </w:style>
  <w:style w:type="character" w:styleId="904" w:customStyle="1">
    <w:name w:val="无间隔 Char"/>
    <w:basedOn w:val="682"/>
    <w:link w:val="870"/>
    <w:uiPriority w:val="1"/>
    <w:qFormat/>
  </w:style>
  <w:style w:type="paragraph" w:styleId="905" w:customStyle="1">
    <w:name w:val="Normal_20"/>
    <w:basedOn w:val="906"/>
    <w:next w:val="911"/>
    <w:uiPriority w:val="0"/>
    <w:qFormat/>
    <w:rPr>
      <w:rFonts w:hint="default" w:ascii="黑体" w:hAnsi="黑体" w:eastAsia="黑体" w:cs="黑体"/>
      <w:b/>
      <w:sz w:val="32"/>
      <w:szCs w:val="24"/>
      <w:lang w:val="en-US" w:eastAsia="zh-CN" w:bidi="ar-SA"/>
    </w:rPr>
  </w:style>
  <w:style w:type="paragraph" w:styleId="906" w:customStyle="1">
    <w:name w:val="正文_3"/>
    <w:next w:val="907"/>
    <w:uiPriority w:val="0"/>
    <w:qFormat/>
    <w:pPr>
      <w:jc w:val="both"/>
      <w:widowControl w:val="off"/>
    </w:pPr>
    <w:rPr>
      <w:rFonts w:ascii="Calibri" w:hAnsi="Calibri" w:eastAsia="宋体" w:cs="Times New Roman"/>
      <w:sz w:val="21"/>
      <w:szCs w:val="22"/>
      <w:lang w:val="en-US" w:eastAsia="zh-CN" w:bidi="ar-SA"/>
    </w:rPr>
  </w:style>
  <w:style w:type="paragraph" w:styleId="907" w:customStyle="1">
    <w:name w:val="正文首行缩进 2_1"/>
    <w:basedOn w:val="908"/>
    <w:next w:val="910"/>
    <w:uiPriority w:val="0"/>
    <w:qFormat/>
    <w:pPr>
      <w:ind w:left="200" w:firstLine="200"/>
      <w:spacing w:after="120"/>
    </w:pPr>
    <w:rPr>
      <w:rFonts w:ascii="Times New Roman"/>
      <w:szCs w:val="24"/>
    </w:rPr>
  </w:style>
  <w:style w:type="paragraph" w:styleId="908" w:customStyle="1">
    <w:name w:val="正文文本缩进_1"/>
    <w:basedOn w:val="909"/>
    <w:next w:val="907"/>
    <w:uiPriority w:val="0"/>
    <w:qFormat/>
    <w:pPr>
      <w:ind w:firstLine="225"/>
    </w:pPr>
    <w:rPr>
      <w:rFonts w:ascii="仿宋_GB2312" w:eastAsia="仿宋_GB2312"/>
      <w:sz w:val="32"/>
    </w:rPr>
  </w:style>
  <w:style w:type="paragraph" w:styleId="909" w:customStyle="1">
    <w:name w:val="正文_18"/>
    <w:next w:val="908"/>
    <w:uiPriority w:val="0"/>
    <w:qFormat/>
    <w:pPr>
      <w:jc w:val="both"/>
      <w:widowControl w:val="off"/>
    </w:pPr>
    <w:rPr>
      <w:rFonts w:ascii="Calibri" w:hAnsi="Calibri" w:eastAsia="宋体" w:cs="Times New Roman"/>
      <w:sz w:val="21"/>
      <w:szCs w:val="22"/>
      <w:lang w:val="en-US" w:eastAsia="zh-CN" w:bidi="ar-SA"/>
    </w:rPr>
  </w:style>
  <w:style w:type="paragraph" w:styleId="910" w:customStyle="1">
    <w:name w:val="xl53_0"/>
    <w:next w:val="90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911" w:customStyle="1">
    <w:name w:val="Heading 3_0"/>
    <w:basedOn w:val="905"/>
    <w:next w:val="905"/>
    <w:uiPriority w:val="0"/>
    <w:qFormat/>
    <w:pPr>
      <w:keepLines/>
      <w:keepNext/>
      <w:spacing w:before="260" w:after="260" w:line="413" w:lineRule="auto"/>
      <w:outlineLvl w:val="2"/>
    </w:pPr>
    <w:rPr>
      <w:rFonts w:ascii="Times New Roman" w:hAnsi="Times New Roman" w:eastAsia="Times New Roman"/>
      <w:szCs w:val="20"/>
    </w:rPr>
  </w:style>
  <w:style w:type="character" w:styleId="912" w:customStyle="1">
    <w:name w:val="16"/>
    <w:uiPriority w:val="0"/>
    <w:qFormat/>
    <w:rPr>
      <w:rFonts w:ascii="Arial" w:hAnsi="Arial" w:eastAsia="Arial" w:cs="Times New Roman"/>
      <w:sz w:val="22"/>
      <w:szCs w:val="22"/>
      <w:lang w:val="en-US" w:eastAsia="en-US" w:bidi="ar-SA"/>
    </w:rPr>
  </w:style>
  <w:style w:type="character" w:styleId="913" w:customStyle="1">
    <w:name w:val="15"/>
    <w:uiPriority w:val="0"/>
    <w:qFormat/>
    <w:rPr>
      <w:rFonts w:ascii="Times New Roman" w:hAnsi="Times New Roman" w:cs="Times New Roman"/>
    </w:rPr>
  </w:style>
  <w:style w:type="numbering" w:styleId="127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张倩</cp:lastModifiedBy>
  <cp:revision>61</cp:revision>
  <dcterms:created xsi:type="dcterms:W3CDTF">2025-05-13T02:46:00Z</dcterms:created>
  <dcterms:modified xsi:type="dcterms:W3CDTF">2025-11-24T06:15:38Z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C378007FCFD9497CA38B659CE1DF979A_13</vt:lpwstr>
  </property>
  <property fmtid="{D5CDD505-2E9C-101B-9397-08002B2CF9AE}" pid="4" name="KSOTemplateDocerSaveRecord">
    <vt:lpwstr>eyJoZGlkIjoiYzBmMTFkM2YzY2FiNTQ0MmZmMjliOTA5MjdiNmI1NDUiLCJ1c2VySWQiOiI0NTU4MjY1MzAifQ==</vt:lpwstr>
  </property>
</Properties>
</file>